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2" w:hRule="atLeast"/>
        </w:trPr>
        <w:tc>
          <w:tcPr>
            <w:tcW w:w="10402" w:type="dxa"/>
            <w:tcBorders>
              <w:top w:val="nil"/>
              <w:left w:val="nil"/>
              <w:bottom w:val="nil"/>
              <w:right w:val="nil"/>
            </w:tcBorders>
          </w:tcPr>
          <w:p>
            <w:pPr>
              <w:pStyle w:val="8"/>
              <w:spacing w:line="360" w:lineRule="auto"/>
              <w:rPr>
                <w:rFonts w:hint="eastAsia" w:ascii="仿宋" w:hAnsi="仿宋" w:eastAsia="仿宋" w:cs="仿宋"/>
                <w:b/>
                <w:bCs/>
                <w:color w:val="FF0000"/>
                <w:sz w:val="22"/>
                <w:szCs w:val="22"/>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top"/>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xml:space="preserve">2021年度</w:t>
              <w:br w:type="textWrapping"/>
              <w:t/>
            </w:r>
            <w:r>
              <w:rPr>
                <w:rFonts w:ascii="宋体" w:hAnsi="宋体" w:cs="宋体" w:eastAsia="宋体"/>
                <w:b w:val="true"/>
                <w:sz w:val="52"/>
              </w:rPr>
              <w:t>南通市归国华侨联合会</w:t>
            </w:r>
            <w:r>
              <w:rPr>
                <w:rFonts w:ascii="宋体" w:hAnsi="宋体" w:cs="宋体" w:eastAsia="宋体"/>
                <w:b w:val="true"/>
                <w:sz w:val="52"/>
              </w:rPr>
              <w:t xml:space="preserve"></w:t>
              <w:br w:type="textWrapping"/>
              <w:t>部门决算公开</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70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tabs>
          <w:tab w:val="left" w:pos="880"/>
        </w:tabs>
        <w:spacing w:line="718" w:lineRule="exact"/>
        <w:ind w:right="313" w:firstLine="0"/>
        <w:outlineLvl w:val="0"/>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spacing w:before="7" w:after="0"/>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outlineLvl w:val="0"/>
        <w:rPr>
          <w:rFonts w:hint="eastAsia" w:ascii="黑体" w:hAnsi="黑体" w:eastAsia="黑体" w:cs="黑体"/>
          <w:b w:val="0"/>
          <w:bCs w:val="0"/>
        </w:rPr>
      </w:pPr>
      <w:r>
        <w:rPr>
          <w:rFonts w:hint="eastAsia" w:ascii="黑体" w:hAnsi="黑体" w:eastAsia="黑体" w:cs="黑体"/>
          <w:b w:val="0"/>
          <w:bCs w:val="0"/>
        </w:rPr>
        <w:t xml:space="preserve">第一部分 </w:t>
      </w:r>
      <w:r>
        <w:rPr>
          <w:rFonts w:hint="eastAsia" w:ascii="黑体" w:hAnsi="黑体" w:eastAsia="黑体" w:cs="黑体"/>
          <w:b w:val="0"/>
          <w:bCs w:val="0"/>
          <w:lang w:val="en-US" w:eastAsia="zh-CN"/>
        </w:rPr>
        <w:t>部门</w:t>
      </w:r>
      <w:r>
        <w:rPr>
          <w:rFonts w:hint="eastAsia" w:ascii="黑体" w:hAnsi="黑体" w:eastAsia="黑体" w:cs="黑体"/>
          <w:b w:val="0"/>
          <w:bCs w:val="0"/>
        </w:rPr>
        <w:t>概况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部门</w:t>
      </w:r>
      <w:r>
        <w:rPr>
          <w:rFonts w:hint="eastAsia" w:ascii="仿宋" w:hAnsi="仿宋" w:eastAsia="仿宋" w:cs="仿宋"/>
        </w:rPr>
        <w:t>机构设置及决算单位构成情况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2021</w:t>
      </w:r>
      <w:r>
        <w:rPr>
          <w:rFonts w:hint="eastAsia" w:ascii="仿宋" w:hAnsi="仿宋" w:eastAsia="仿宋" w:cs="仿宋"/>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rPr>
      </w:pPr>
      <w:r>
        <w:rPr>
          <w:rFonts w:hint="eastAsia" w:ascii="黑体" w:hAnsi="黑体" w:eastAsia="黑体" w:cs="黑体"/>
          <w:b w:val="0"/>
          <w:bCs w:val="0"/>
          <w:lang w:val="en-US" w:eastAsia="zh-CN"/>
        </w:rPr>
        <w:t>第二部分 2021年度</w:t>
      </w:r>
      <w:r>
        <w:rPr>
          <w:rFonts w:ascii="黑体" w:hAnsi="黑体" w:cs="黑体" w:eastAsia="黑体"/>
        </w:rPr>
        <w:t>部门</w:t>
      </w:r>
      <w:r>
        <w:rPr>
          <w:rFonts w:ascii="黑体" w:hAnsi="黑体" w:cs="黑体" w:eastAsia="黑体"/>
        </w:rPr>
        <w:t>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spacing w:val="-2"/>
        </w:rPr>
        <w:t>一、收入支出决算总表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rPr>
        <w:t>二、收入决算表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w w:val="95"/>
        </w:rPr>
        <w:t>三、支出决算表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894" w:hanging="11" w:firstLineChars="0"/>
        <w:jc w:val="both"/>
        <w:textAlignment w:val="auto"/>
        <w:rPr>
          <w:rFonts w:hint="eastAsia" w:ascii="仿宋" w:hAnsi="仿宋" w:eastAsia="仿宋" w:cs="仿宋"/>
        </w:rPr>
      </w:pPr>
      <w:r>
        <w:rPr>
          <w:rFonts w:hint="eastAsia" w:ascii="仿宋" w:hAnsi="仿宋" w:eastAsia="仿宋" w:cs="仿宋"/>
        </w:rPr>
        <w:t>六、财政拨款基本支出决算表（经济科目） 七、一般公共预算支出决算表（功能科目）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八、一般公共预算基本支出决算表（经济科目）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default" w:ascii="仿宋" w:hAnsi="仿宋" w:eastAsia="仿宋" w:cs="仿宋"/>
          <w:lang w:val="en-US" w:eastAsia="zh-CN"/>
        </w:rPr>
      </w:pPr>
      <w:r>
        <w:rPr>
          <w:rFonts w:hint="eastAsia" w:ascii="仿宋" w:hAnsi="仿宋" w:eastAsia="仿宋" w:cs="仿宋"/>
        </w:rPr>
        <w:t>十一、</w:t>
      </w:r>
      <w:r>
        <w:rPr>
          <w:rFonts w:hint="eastAsia" w:ascii="仿宋" w:hAnsi="仿宋" w:eastAsia="仿宋" w:cs="仿宋"/>
          <w:lang w:val="en-US" w:eastAsia="zh-CN"/>
        </w:rPr>
        <w:t>国有资本经营预算支出决算表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第三部分 2021年度</w:t>
      </w:r>
      <w:r>
        <w:rPr>
          <w:rFonts w:ascii="黑体" w:hAnsi="黑体" w:cs="黑体" w:eastAsia="黑体"/>
        </w:rPr>
        <w:t>部门</w:t>
      </w:r>
      <w:r>
        <w:rPr>
          <w:rFonts w:ascii="黑体" w:hAnsi="黑体" w:cs="黑体" w:eastAsia="黑体"/>
        </w:rPr>
        <w:t>决算情况说明</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default" w:ascii="仿宋" w:hAnsi="仿宋" w:eastAsia="仿宋" w:cs="仿宋"/>
          <w:b/>
          <w:bCs/>
          <w:color w:val="000000"/>
          <w:sz w:val="30"/>
          <w:szCs w:val="30"/>
          <w:lang w:val="en-US" w:eastAsia="zh-CN" w:bidi="ar"/>
        </w:rPr>
      </w:pPr>
      <w:r>
        <w:rPr>
          <w:rFonts w:hint="eastAsia" w:ascii="黑体" w:hAnsi="黑体" w:eastAsia="黑体" w:cs="黑体"/>
          <w:b w:val="0"/>
          <w:bCs w:val="0"/>
          <w:lang w:val="en-US" w:eastAsia="zh-CN"/>
        </w:rPr>
        <w:t>第四部分 名词解释</w:t>
      </w:r>
    </w:p>
    <w:p>
      <w:pPr>
        <w:pStyle w:val="8"/>
        <w:spacing w:line="235" w:lineRule="auto"/>
        <w:ind w:left="669" w:leftChars="300" w:right="2414" w:hanging="9" w:firstLineChars="0"/>
        <w:jc w:val="both"/>
        <w:rPr>
          <w:rFonts w:hint="eastAsia" w:ascii="仿宋" w:hAnsi="仿宋" w:eastAsia="仿宋" w:cs="仿宋"/>
        </w:rPr>
        <w:sectPr>
          <w:footerReference r:id="rId6" w:type="default"/>
          <w:pgSz w:w="11906" w:h="16838"/>
          <w:pgMar w:top="1580" w:right="700" w:bottom="770" w:left="1020" w:header="283"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outlineLvl w:val="0"/>
        <w:rPr>
          <w:rFonts w:hint="eastAsia" w:ascii="宋体" w:hAnsi="宋体" w:eastAsia="宋体" w:cs="宋体"/>
          <w:b/>
          <w:bCs/>
        </w:rPr>
      </w:pPr>
      <w:r>
        <w:rPr>
          <w:rFonts w:hint="eastAsia" w:ascii="宋体" w:hAnsi="宋体" w:eastAsia="宋体" w:cs="宋体"/>
          <w:b/>
          <w:bCs/>
        </w:rPr>
        <w:t>第一部分</w:t>
      </w:r>
      <w:r>
        <w:rPr>
          <w:rFonts w:hint="eastAsia" w:ascii="宋体" w:hAnsi="宋体" w:eastAsia="宋体" w:cs="宋体"/>
          <w:b/>
          <w:bCs/>
          <w:lang w:val="en-US" w:eastAsia="zh-CN"/>
        </w:rPr>
        <w:t xml:space="preserve"> </w:t>
      </w:r>
      <w:r>
        <w:rPr>
          <w:rFonts w:hint="eastAsia" w:ascii="宋体" w:hAnsi="宋体" w:eastAsia="宋体" w:cs="宋体"/>
          <w:b/>
          <w:bCs/>
        </w:rPr>
        <w:t>部门</w:t>
      </w:r>
      <w:r>
        <w:rPr>
          <w:rFonts w:hint="eastAsia" w:ascii="宋体" w:hAnsi="宋体" w:eastAsia="宋体" w:cs="宋体"/>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（一）宣传党和政府侨务工作的方针、政策，引导和组织归侨、侨眷学习党的方针、政策和各时期的政治、时事，保持与党中央高度一致。</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（二）密切联系归侨、侨眷和海外侨胞，了解和反映侨情民意，加强归侨、侨眷的法制教育和思想道德教育，为国家改革发展稳定和南通经济社会建设服务。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（三）依法维护归侨、侨眷的合法权益和海外侨胞在国内的正当权益，积极参加参政议政，反映归侨、侨眷和海外侨胞的意见和要求，努力为广大归侨服务。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（四）配合有关主管部门做好人大、政协中侨界代表、委员的推荐工作，为侨界代表、委员履行参政议政和民主监督职能提供服务。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（五）开展海外联谊和侨务对台工作，做好海外华侨华人二、三代及新移民工作，深交老朋友、广交新朋友。配合有关部门开展牵线搭桥、招商引资工作，为归侨侨眷兴办企事业和海外侨胞回国投资服务。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（六）加强同港澳台同胞的联系，密切与海外侨胞及其社团的联系，参与以地缘、血缘、业缘为纽带组成的侨团的联谊活动。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（七）宣传海内外侨胞的先进事迹和爱国爱乡行动，开展海内外文化、学术交流；引导、协助归侨、侨眷和海内外侨胞在国内兴办文教卫生和其他社会公益事业。</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（八）加强侨联自身的组织、思想、作风和制度建设，指导基层侨联组织开展工作，发挥基层侨联组织的作用。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（九）承办市委、市政府及上级侨联交办的其他事项。</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二、</w:t>
      </w:r>
      <w:r>
        <w:rPr>
          <w:rFonts w:ascii="黑体" w:hAnsi="黑体" w:cs="黑体" w:eastAsia="黑体"/>
        </w:rPr>
        <w:t>部门</w:t>
      </w:r>
      <w:r>
        <w:rPr>
          <w:rFonts w:hint="eastAsia" w:ascii="黑体" w:hAnsi="黑体" w:eastAsia="黑体" w:cs="黑体"/>
          <w:b w:val="0"/>
          <w:bCs w:val="0"/>
        </w:rPr>
        <w:t>机构设置及决算单位构成情况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rPr>
      </w:pPr>
      <w:r>
        <w:rPr>
          <w:rFonts w:hint="eastAsia" w:ascii="仿宋" w:hAnsi="仿宋" w:eastAsia="仿宋" w:cs="仿宋"/>
          <w:lang w:val="en-US" w:eastAsia="zh-CN"/>
        </w:rPr>
        <w:t/>
      </w:r>
      <w:r>
        <w:rPr>
          <w:rFonts w:hint="eastAsia" w:ascii="仿宋" w:hAnsi="仿宋" w:eastAsia="仿宋" w:cs="仿宋"/>
          <w:lang w:val="en-US" w:eastAsia="zh-CN"/>
        </w:rPr>
        <w:t>1.</w:t>
      </w:r>
      <w:bookmarkStart w:id="0" w:name="_GoBack"/>
      <w:bookmarkEnd w:id="0"/>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部门</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本部门内设机构包括</w:t>
      </w:r>
      <w:r>
        <w:rPr>
          <w:rFonts w:ascii="仿宋" w:hAnsi="仿宋" w:cs="仿宋" w:eastAsia="仿宋"/>
        </w:rPr>
        <w:t/>
      </w:r>
      <w:r>
        <w:rPr>
          <w:rFonts w:ascii="仿宋" w:hAnsi="仿宋" w:cs="仿宋" w:eastAsia="仿宋"/>
        </w:rPr>
        <w:t/>
      </w:r>
      <w:r>
        <w:rPr>
          <w:rFonts w:ascii="仿宋" w:hAnsi="仿宋" w:cs="仿宋" w:eastAsia="仿宋"/>
        </w:rPr>
        <w:t>办公室（文化联络部）和经济科技部（权益保障部）。</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本部门无下属单位。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从决算单位构成看，纳入本</w:t>
      </w:r>
      <w:r>
        <w:rPr>
          <w:rFonts w:hint="eastAsia" w:ascii="仿宋" w:hAnsi="仿宋" w:eastAsia="仿宋" w:cs="仿宋"/>
          <w:lang w:val="en-US" w:eastAsia="zh-CN"/>
        </w:rPr>
        <w:t>部门</w:t>
      </w:r>
      <w:r>
        <w:rPr>
          <w:rFonts w:hint="eastAsia" w:ascii="仿宋" w:hAnsi="仿宋" w:eastAsia="仿宋" w:cs="仿宋"/>
          <w:lang w:eastAsia="zh-CN"/>
        </w:rPr>
        <w:t>2021</w:t>
      </w:r>
      <w:r>
        <w:rPr>
          <w:rFonts w:hint="eastAsia" w:ascii="仿宋" w:hAnsi="仿宋" w:eastAsia="仿宋" w:cs="仿宋"/>
        </w:rPr>
        <w:t>年</w:t>
      </w:r>
      <w:r>
        <w:rPr>
          <w:rFonts w:hint="eastAsia" w:ascii="仿宋" w:hAnsi="仿宋" w:eastAsia="仿宋" w:cs="仿宋"/>
          <w:lang w:val="en-US" w:eastAsia="zh-CN"/>
        </w:rPr>
        <w:t>部门</w:t>
      </w:r>
      <w:r>
        <w:rPr>
          <w:rFonts w:hint="eastAsia" w:ascii="仿宋" w:hAnsi="仿宋" w:eastAsia="仿宋" w:cs="仿宋"/>
        </w:rPr>
        <w:t>汇总决算编制范围的预算单位共计</w:t>
      </w:r>
      <w:r>
        <w:rPr>
          <w:rFonts w:hint="eastAsia" w:ascii="仿宋" w:hAnsi="仿宋" w:eastAsia="仿宋" w:cs="仿宋"/>
          <w:lang w:val="en-US"/>
        </w:rPr>
        <w:t/>
      </w:r>
      <w:r>
        <w:rPr>
          <w:rFonts w:ascii="仿宋" w:hAnsi="仿宋" w:cs="仿宋" w:eastAsia="仿宋"/>
        </w:rPr>
        <w:t/>
      </w:r>
      <w:r>
        <w:rPr>
          <w:rFonts w:ascii="仿宋" w:hAnsi="仿宋" w:cs="仿宋" w:eastAsia="仿宋"/>
        </w:rPr>
        <w:t>1</w:t>
      </w:r>
      <w:r>
        <w:rPr>
          <w:rFonts w:ascii="仿宋" w:hAnsi="仿宋" w:cs="仿宋" w:eastAsia="仿宋"/>
        </w:rPr>
        <w:t/>
      </w:r>
      <w:r>
        <w:rPr>
          <w:rFonts w:ascii="仿宋" w:hAnsi="仿宋" w:cs="仿宋" w:eastAsia="仿宋"/>
        </w:rPr>
        <w:t/>
      </w:r>
      <w:r>
        <w:rPr>
          <w:rFonts w:hint="eastAsia" w:ascii="仿宋" w:hAnsi="仿宋" w:eastAsia="仿宋" w:cs="仿宋"/>
        </w:rPr>
        <w:t>家，具体包括：</w:t>
      </w:r>
      <w:r>
        <w:rPr>
          <w:rFonts w:hint="eastAsia" w:ascii="仿宋" w:hAnsi="仿宋" w:eastAsia="仿宋" w:cs="仿宋"/>
          <w:lang w:val="en-US"/>
        </w:rPr>
        <w:t/>
      </w:r>
      <w:r>
        <w:rPr>
          <w:rFonts w:ascii="仿宋" w:hAnsi="仿宋" w:cs="仿宋" w:eastAsia="仿宋"/>
        </w:rPr>
        <w:t/>
      </w:r>
      <w:r>
        <w:rPr>
          <w:rFonts w:ascii="仿宋" w:hAnsi="仿宋" w:cs="仿宋" w:eastAsia="仿宋"/>
        </w:rPr>
        <w:t>南通市归国华侨联合会（本级）</w:t>
      </w:r>
      <w:r>
        <w:rPr>
          <w:rFonts w:ascii="仿宋" w:hAnsi="仿宋" w:cs="仿宋" w:eastAsia="仿宋"/>
        </w:rPr>
        <w:t/>
      </w:r>
      <w:r>
        <w:rPr>
          <w:rFonts w:ascii="仿宋" w:hAnsi="仿宋" w:cs="仿宋" w:eastAsia="仿宋"/>
        </w:rPr>
        <w:t/>
      </w:r>
      <w:r>
        <w:rPr>
          <w:rFonts w:hint="eastAsia" w:ascii="仿宋" w:hAnsi="仿宋" w:eastAsia="仿宋" w:cs="仿宋"/>
          <w:lang w:val="en-US" w:eastAsia="zh-CN"/>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三、</w:t>
      </w:r>
      <w:r>
        <w:rPr>
          <w:rFonts w:hint="eastAsia" w:ascii="黑体" w:hAnsi="黑体" w:eastAsia="黑体" w:cs="黑体"/>
          <w:b w:val="0"/>
          <w:bCs w:val="0"/>
          <w:lang w:eastAsia="zh-CN"/>
        </w:rPr>
        <w:t>2021</w:t>
      </w:r>
      <w:r>
        <w:rPr>
          <w:rFonts w:hint="eastAsia" w:ascii="黑体" w:hAnsi="黑体" w:eastAsia="黑体" w:cs="黑体"/>
          <w:b w:val="0"/>
          <w:bCs w:val="0"/>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（一）突出政治引领聚侨心，唱响主旋律。</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全市各级侨联提高政治站位，坚持把旗帜鲜明讲政治贯穿到侨联各项工作中，坚决捍卫“两个确立”，增强“四个意识”，坚定“四个自信”，做到“两个维护”，团结引领广大归侨侨眷和海外侨胞坚定不移听党话跟党走。一是党史学习教育扎实有效。按照中央和省市委统一部署，成立领导小组、制定计划安排、组织学习动员、开展专题研讨、实施现场教学、开设专题党课、举办党史宣讲等，重温入党誓词，牢记初心使命。有序推进“奋进现代化·跑赢新赛程”、“我为群众办实事”主题实践活动，“两在两同”建新功“攻坚有我”显担当、“万亿再出发·机关走在前”大讨论，星级示范党支部、融合党建“书记项目”创建等活动，在全市各级侨联组织和侨社团中掀起党史学习教育热潮，高标准高质量完成学习教育任务，较好地推动了全年工作取得新成效。通州区侨联将党史学习教育延伸到华侨村，通过线上方式在海外侨胞中开展学党史、谈体会，增强侨胞的爱党爱国情怀。二是建党百年迎庆活动丰富多彩。以“侨心向党·同心筑梦”为主线，先后开展了“学党史铭初心开新局”主题党日、“听侨声感党恩”老归侨交流分享、“永远跟党走”侨界书画展、文艺演出等活动10余场次。市侨联微信公众号围绕主题，线上开设“党史百年”、“赤子情深”、“共庆华诞”三个专栏，及时宣传报道活动情况。举办“芳华四十载·侨心永向党”市侨联成立四十周年主题展演，线上线下同步展开，广大观众共同回眸南通侨联走过的40年光辉历程，共同见证40年来南通侨界为南通经济社会发展作出的积极贡献，受到省侨联、市领导和侨界群众的一致好评。三是宣传思想工作显著提升。严格落实意识形态工作责任制，重点部署年度意识形态工作，牢牢把握意识形态工作领导权主动权。出台《全市侨联系统新闻宣传工作激励办法（试行）》、《全市侨联系统侨情信息工作激励办法（试行）》，促进新闻报道和侨情信息量质齐升。南通市侨联新闻宣传稿件采纳统计得分在全省各设区市位居首位，相关做法在省会议上作大会交流。大力弘扬张謇企业家精神，推动“亲情中华•张謇故事”融入张謇企业家学院课程，走进公务员大讲堂，全国工商联、省委统战部、省工商联、市委组织部给予较高评价。延伸推出音诗画《张謇颂》，应邀在省委统战部、省侨联和市委宣传部、统战部举办的活动中演出，获得良好反响。注重宣传引领，挖掘培育典型，在侨联微信公众号中推出中国侨联表彰的侨界抗疫和脱贫攻坚先进典型；选送“华侨村”林西村和江苏省优秀共产党员、侨眷陈慕君的事迹参加江苏侨界共产党员故事宣讲会，得到纷纷点赞。</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（二）发挥侨界优势助发展，聚力建新功。</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全市各级侨联充分涵养“侨”的资源，积极发挥“联”的优势，融入中心，服务发展。一是服务发展取得新突破。举办侨领看家乡、经贸合作对接等活动，宣传推介南通，聚合侨界资金、技术、信息、项目等要素，“以侨引侨”“以侨引外”。海门区侨联引进的总投资额1.9亿美元的墨西哥“牡丹唐集团糖果生产项目”在金花节上顺利签约；如东县侨联引荐的江苏旷印纳米新材料有限公司在如东经济开发区注册，总投资达10亿元。2021年，全市侨联系统共牵线7个项目，投资金额约24亿元。牵线美国、英国、日本3名高层次人才来通洽谈，宣介南通，双招双引。二是创新创业取得新发展。先后成立了南通市侨联侨商联合会、南通市侨联青年委员会，完成南通市侨联侨界专家委员会换届，集聚了侨商、侨青、侨界专家200余人。海安市侨商总会圆满换届，拓宽了侨界创新创业的交流渠道，实现了服务经济、服务侨胞新的跨越。推荐江苏鸿鹄电子科技有限公司董事长杲先锋“5G-V2X和自动驾驶”项目参与省侨界创新创业大赛喜获“优秀奖”第一名。三是参政议政取得新成效。加强与侨界人大代表、政协委员的联系，畅通渠道，倾听呼声。协助市政协侨联界别围绕“进一步发挥涉侨纠纷调解中心作用，维护归侨侨眷和海外侨胞合法权益”议题开展协商议事活动。议题融合党政所需、群众所要、界别所能，形成了促进涉侨纠纷调解中心有效运行较为清晰的思路，为更好地维护侨界合法权益打下基础。一年来，全市侨联系统人大代表、政协委员向“两会”提交提案、议案100多件，社情民意信息30余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（三）拓展海外联谊广交流，画好同心圆。</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全市各级侨联积极履行联谊联络职能，把握侨联组织海外关系众多、信息资源丰富的特点，广结侨缘，汇聚侨智。一是侨务资源持续涵养。密切与海外侨胞、侨社团的联系，承办中国侨联“侨连五洲•海外联谊研修班”南通现场教学、省侨联“志青春•侨青风华颂”等活动，协办市海外侨领研修班，让海外侨胞侨领深入了解南通、宣介南通。如皋市成功召开海外联谊会三届一次理事代表大会暨海外侨社团联谊大会，邀请省侨商会成员参会交流，共谋发展。加大对海外侨情数据的采集力度，数据的完整度、准确性进一步提高。全市侨联系统海外侨情数据采集量在全省设区市中位居首位。二是文化交流深入广泛。积极培育华侨文化交流基地，张謇纪念馆获评“中国华侨国际文化交流基地”，江苏省仅6家入选。“寺街·西南营”历史文化街区、海安青墩遗址博物馆、南通唐闸古镇获评“江苏省华侨文化交流基地”；参与承办首届长三角四地侨界摄影展并开展线上巡展；承办2021年“亲情中华•为你讲故事”海外华裔青少年江苏南通网上夏令营，该活动获2021年南通市网络文化季优秀项目奖；举办“追梦中华•情系大运河”2021海外华文媒体江苏采访南通行活动，10家华媒、2家央媒，走进南通8个点，发布报道30篇，提升了南通在海外的知名度和美誉度。市侨联选派南通华侨博物馆两名侨界志愿者讲解员参加由中国华侨历史博物馆、中国博协华侨博物馆专委会主办的2021年全国“侨博杯”讲解比赛，分别获得大赛二等奖和优秀奖，为全省唯一。三是侨团协作紧密融合。推行“基层侨联（涉侨社团组织）＋海外华侨华人社团”模式，与海内外侨社团开展经常性的互动交流，侨团情谊进一步增进。启东市侨联组织开展“云端寄相思，共聚中华情”大型中秋联谊活动，加强与海外侨胞的交流，进一步凝侨心聚侨力。推行“地方侨联＋大学侨联＋校友会”模式，与南通大学侨联开展关爱老归侨一对一结对志愿服务，与南通职业大学联合开展庆祝建党百年文艺演出，侨校合作进一步深化。</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（四）践行服务宗旨出实招，为侨办实事。</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坚守为民情怀，坚持服务至上，用心用情用力办好侨界实事。一是惠侨暖侨有深度。市侨联开展“我为侨界群众办实事”主题实践活动，践行服务宗旨，完成办实事项目清单和领导领办清单7项20件实事，群众认可度和满意度显著提升。全市各级侨联常态化开展走访慰问、关爱老归侨、“送温暖献爱心”、“侨帮侨”等活动。一年来，各级侨联共走访慰问侨界群众773人次，发放慰问金44.2万元。二是依法护侨有温度。坚持依法办事，市侨联聘请侨界法律顾问助力机关依法决策、依法护侨，为侨界群众提供更加精准的法律服务；开展侨联第四届“法治宣传月”系列活动，各级侨联开展侨法宣传活动20余场次；依托涉侨纠纷多元化解调解中心调处涉侨纠纷，服务侨胞侨企。在全省权益保障干部培训会暨省侨界法顾委年会上，市侨联作经验交流。推荐上报的《侨眷跨国离婚诉讼调解案》入选“江苏省侨界维权典型案例”。一年以来，全市侨联系统处理来信来访94件次，为归侨侨眷解决实际问题56件，协助解决经济纠纷9起，挽回经济损失共计540余万元。三是阵地建设有力度。市侨联按市委市政府要求，提前完成南通华侨博物馆腾迁。回应归侨侨眷、海外侨胞期盼，竭尽全力推动申报南通华侨博物馆（南通市华侨活动中心）批准成为全额拨款事业单位，并落实了场地。全市侨联系统年内新增29个“侨胞之家”和活动阵地。崇川区侨联“侨胞之家”建设实现了街道全覆盖，海安市侨联依托侨资企业，建立了海安市侨商总会活动中心，打造了侨商活动新载体。</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（五）加强自身建设促提升，注重强基础。</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全市各级侨联以党史学习教育为契机，着力加强党的建设和侨联组织自身建设，进一步夯实工作基础。一是全面从严治党责任有效落实。按照“两个责任”清单，抓好全面从严治党主体责任落实，侨联机关党支部完成换届；完善日常考核制度，推进机关作风建设；加强机关政治生态建设，深入开展谈心谈话、警示教育、廉政教育月、安全管理教育等活动，营造干事创业良好氛围。二是基层组织建设有力推进。建立南通市侨联新华侨留学生眷属联谊会、南通华侨书画院、南通市华侨艺术团3个侨社团功能型党支部，进一步加强侨社团党建工作，以党建促侨建，以社团党员的先锋模范作用团结引领侨界群众，促进侨社团建设健康发展。“党建带侨建侨团开新篇”获2021年市级机关融合党建优秀书记项目，实现侨联党建工作新突破。如皋、通州、海安侨联顺利完成换届。三是干部队伍建设不断加强。利用集中学习、“三会一课”、日常工作例会等，对干部执行相关规章制度进行经常性的教育提醒和督促检查；修订《南通市侨联机关干部平时考核实施办法》，完善内部管理，激励鞭策干部履职尽责，为侨联事业发展作贡献；选送干部参加上级侨联系统和市统战系统干部培训，组织开展宣传信息工作培训，开阔视野，提升工作能力和业务水平。</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700" w:bottom="770" w:left="1020" w:header="283"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outlineLvl w:val="0"/>
        <w:rPr>
          <w:rFonts w:hint="eastAsia" w:ascii="宋体" w:hAnsi="宋体" w:eastAsia="宋体" w:cs="宋体"/>
          <w:b/>
          <w:bCs/>
          <w:sz w:val="36"/>
          <w:szCs w:val="36"/>
          <w:lang w:val="en-US" w:eastAsia="zh-CN"/>
        </w:rPr>
      </w:pPr>
      <w:r>
        <w:rPr>
          <w:rFonts w:hint="eastAsia" w:ascii="宋体" w:hAnsi="宋体" w:eastAsia="宋体" w:cs="宋体"/>
          <w:b/>
          <w:bCs/>
          <w:sz w:val="36"/>
          <w:szCs w:val="36"/>
        </w:rPr>
        <w:t>第二部分</w:t>
      </w:r>
    </w:p>
    <w:p>
      <w:pPr>
        <w:pStyle w:val="21"/>
        <w:widowControl w:val="0"/>
        <w:tabs>
          <w:tab w:val="left" w:pos="1609"/>
        </w:tabs>
        <w:suppressAutoHyphens/>
        <w:bidi w:val="0"/>
        <w:spacing w:before="12" w:after="0" w:line="300" w:lineRule="auto"/>
        <w:ind w:left="340" w:right="567" w:firstLine="0"/>
        <w:jc w:val="center"/>
        <w:rPr>
          <w:rFonts w:hint="eastAsia" w:ascii="宋体" w:hAnsi="宋体" w:eastAsia="宋体" w:cs="宋体"/>
          <w:b/>
          <w:bCs/>
          <w:sz w:val="36"/>
          <w:szCs w:val="36"/>
        </w:rPr>
      </w:pPr>
      <w:r>
        <w:rPr>
          <w:rFonts w:hint="eastAsia" w:ascii="宋体" w:hAnsi="宋体" w:eastAsia="宋体" w:cs="宋体"/>
          <w:b/>
          <w:bCs/>
          <w:sz w:val="36"/>
          <w:szCs w:val="36"/>
          <w:u w:val="none"/>
        </w:rPr>
        <w:t>南通市归国华侨联合会</w:t>
      </w:r>
    </w:p>
    <w:p>
      <w:pPr>
        <w:pStyle w:val="21"/>
        <w:widowControl w:val="0"/>
        <w:tabs>
          <w:tab w:val="left" w:pos="1609"/>
        </w:tabs>
        <w:suppressAutoHyphens/>
        <w:bidi w:val="0"/>
        <w:spacing w:before="12" w:after="0" w:line="300" w:lineRule="auto"/>
        <w:ind w:left="340" w:right="567" w:firstLine="0"/>
        <w:jc w:val="center"/>
        <w:outlineLvl w:val="1"/>
        <w:rPr>
          <w:rFonts w:hint="eastAsia" w:ascii="宋体" w:hAnsi="宋体" w:eastAsia="宋体" w:cs="宋体"/>
          <w:b/>
          <w:bCs/>
          <w:sz w:val="36"/>
          <w:szCs w:val="36"/>
        </w:rPr>
      </w:pPr>
      <w:r>
        <w:rPr>
          <w:rFonts w:hint="eastAsia" w:ascii="宋体" w:hAnsi="宋体" w:eastAsia="宋体" w:cs="宋体"/>
          <w:b/>
          <w:bCs/>
          <w:sz w:val="36"/>
          <w:szCs w:val="36"/>
          <w:lang w:eastAsia="zh-CN"/>
        </w:rPr>
        <w:t>2021</w:t>
      </w:r>
      <w:r>
        <w:rPr>
          <w:rFonts w:hint="eastAsia" w:ascii="宋体" w:hAnsi="宋体" w:eastAsia="宋体" w:cs="宋体"/>
          <w:b/>
          <w:bCs/>
          <w:sz w:val="36"/>
          <w:szCs w:val="36"/>
        </w:rPr>
        <w:t>年度</w:t>
      </w:r>
      <w:r>
        <w:rPr>
          <w:rFonts w:hint="eastAsia" w:ascii="宋体" w:hAnsi="宋体" w:eastAsia="宋体" w:cs="宋体"/>
          <w:b/>
          <w:bCs/>
          <w:sz w:val="36"/>
          <w:szCs w:val="36"/>
          <w:lang w:val="en-US" w:eastAsia="zh-CN"/>
        </w:rPr>
        <w:t>部门</w:t>
      </w:r>
      <w:r>
        <w:rPr>
          <w:rFonts w:ascii="宋体" w:hAnsi="宋体" w:cs="宋体" w:eastAsia="宋体"/>
          <w:b w:val="true"/>
          <w:sz w:val="36"/>
        </w:rPr>
        <w:t>决算表</w:t>
      </w:r>
    </w:p>
    <w:tbl>
      <w:tblPr>
        <w:tblStyle w:val="12"/>
        <w:tblW w:w="10447" w:type="dxa"/>
        <w:jc w:val="center"/>
        <w:tblLayout w:type="fixed"/>
        <w:tblCellMar>
          <w:top w:w="0" w:type="dxa"/>
          <w:left w:w="108" w:type="dxa"/>
          <w:bottom w:w="0" w:type="dxa"/>
          <w:right w:w="108" w:type="dxa"/>
        </w:tblCellMar>
      </w:tblPr>
      <w:tblGrid>
        <w:gridCol w:w="3784"/>
        <w:gridCol w:w="1461"/>
        <w:gridCol w:w="2035"/>
        <w:gridCol w:w="1709"/>
        <w:gridCol w:w="1458"/>
      </w:tblGrid>
      <w:tr>
        <w:tblPrEx>
          <w:tblCellMar>
            <w:top w:w="0" w:type="dxa"/>
            <w:left w:w="108" w:type="dxa"/>
            <w:bottom w:w="0" w:type="dxa"/>
            <w:right w:w="108" w:type="dxa"/>
          </w:tblCellMar>
        </w:tblPrEx>
        <w:trPr>
          <w:trHeight w:val="544" w:hRule="atLeast"/>
          <w:jc w:val="center"/>
        </w:trPr>
        <w:tc>
          <w:tcPr>
            <w:tcW w:w="10447" w:type="dxa"/>
            <w:gridSpan w:val="5"/>
          </w:tcPr>
          <w:p>
            <w:pPr>
              <w:pageBreakBefore/>
              <w:widowControl w:val="0"/>
              <w:ind w:left="0" w:right="0" w:firstLine="0"/>
              <w:jc w:val="center"/>
              <w:textAlignment w:val="auto"/>
              <w:rPr>
                <w:rFonts w:hint="eastAsia" w:ascii="仿宋" w:hAnsi="仿宋" w:eastAsia="仿宋" w:cs="仿宋"/>
                <w:b/>
                <w:bCs/>
                <w:color w:val="000000"/>
              </w:rPr>
            </w:pPr>
            <w:r>
              <w:rPr>
                <w:rFonts w:hint="eastAsia" w:ascii="宋体" w:hAnsi="宋体" w:eastAsia="宋体" w:cs="宋体"/>
                <w:b/>
                <w:bCs/>
                <w:color w:val="000000"/>
                <w:sz w:val="36"/>
                <w:szCs w:val="36"/>
                <w:lang w:eastAsia="ar-SA"/>
              </w:rPr>
              <w:t>收入支出决算总表</w:t>
            </w:r>
          </w:p>
        </w:tc>
      </w:tr>
      <w:tr>
        <w:tblPrEx>
          <w:tblCellMar>
            <w:top w:w="0" w:type="dxa"/>
            <w:left w:w="108" w:type="dxa"/>
            <w:bottom w:w="0" w:type="dxa"/>
            <w:right w:w="108" w:type="dxa"/>
          </w:tblCellMar>
        </w:tblPrEx>
        <w:trPr>
          <w:trHeight w:val="348" w:hRule="atLeast"/>
          <w:jc w:val="center"/>
        </w:trPr>
        <w:tc>
          <w:tcPr>
            <w:tcW w:w="3784" w:type="dxa"/>
          </w:tcPr>
          <w:p>
            <w:pPr>
              <w:widowControl w:val="0"/>
              <w:ind w:left="0" w:right="0" w:firstLine="0"/>
              <w:jc w:val="left"/>
              <w:textAlignment w:val="auto"/>
              <w:rPr>
                <w:rFonts w:hint="eastAsia" w:ascii="仿宋" w:hAnsi="仿宋" w:eastAsia="仿宋" w:cs="仿宋"/>
                <w:color w:val="000000"/>
                <w:sz w:val="20"/>
              </w:rPr>
            </w:pPr>
          </w:p>
        </w:tc>
        <w:tc>
          <w:tcPr>
            <w:tcW w:w="1461" w:type="dxa"/>
          </w:tcPr>
          <w:p>
            <w:pPr>
              <w:widowControl w:val="0"/>
              <w:ind w:left="0" w:right="0" w:firstLine="0"/>
              <w:jc w:val="left"/>
              <w:textAlignment w:val="auto"/>
              <w:rPr>
                <w:rFonts w:hint="eastAsia" w:ascii="仿宋" w:hAnsi="仿宋" w:eastAsia="仿宋" w:cs="仿宋"/>
                <w:color w:val="000000"/>
                <w:sz w:val="20"/>
              </w:rPr>
            </w:pPr>
          </w:p>
        </w:tc>
        <w:tc>
          <w:tcPr>
            <w:tcW w:w="5202" w:type="dxa"/>
            <w:gridSpan w:val="3"/>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33" w:hRule="atLeast"/>
          <w:jc w:val="center"/>
        </w:trPr>
        <w:tc>
          <w:tcPr>
            <w:tcW w:w="7280"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color w:val="000000"/>
                <w:sz w:val="22"/>
                <w:szCs w:val="22"/>
                <w:lang w:eastAsia="ar-SA"/>
              </w:rPr>
              <w:t>南通市归国华侨联合会</w:t>
            </w:r>
          </w:p>
        </w:tc>
        <w:tc>
          <w:tcPr>
            <w:tcW w:w="3167"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rPr>
              <w:t>金额单位：万元</w:t>
            </w:r>
          </w:p>
        </w:tc>
      </w:tr>
      <w:tr>
        <w:tblPrEx>
          <w:tblCellMar>
            <w:top w:w="0" w:type="dxa"/>
            <w:left w:w="108" w:type="dxa"/>
            <w:bottom w:w="0" w:type="dxa"/>
            <w:right w:w="108" w:type="dxa"/>
          </w:tblCellMar>
        </w:tblPrEx>
        <w:trPr>
          <w:trHeight w:val="450" w:hRule="atLeast"/>
          <w:jc w:val="center"/>
        </w:trPr>
        <w:tc>
          <w:tcPr>
            <w:tcW w:w="5245"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收入</w:t>
            </w:r>
          </w:p>
        </w:tc>
        <w:tc>
          <w:tcPr>
            <w:tcW w:w="520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支出</w:t>
            </w:r>
          </w:p>
        </w:tc>
      </w:tr>
      <w:tr>
        <w:tblPrEx>
          <w:tblCellMar>
            <w:top w:w="0" w:type="dxa"/>
            <w:left w:w="108" w:type="dxa"/>
            <w:bottom w:w="0" w:type="dxa"/>
            <w:right w:w="108" w:type="dxa"/>
          </w:tblCellMar>
        </w:tblPrEx>
        <w:trPr>
          <w:trHeight w:val="39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ascii="仿宋" w:hAnsi="仿宋" w:cs="仿宋" w:eastAsia="仿宋"/>
                <w:color w:val="000000"/>
                <w:sz w:val="22"/>
              </w:rPr>
              <w:t>项目</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按功能分类</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一、一般公共预算财政拨款收入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495.00</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394.90</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二、政府性基金预算财政拨款收入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三、国有资本经营预算财政拨款收入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四、上级补助收入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六、经营收入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七、附属单位上缴收入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八、其他收入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九、卫生健康支出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十、节能环保支出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十一、城乡社区支出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十二、农林水支出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十三、交通运输支出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十四、资源勘探工业信息等支出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十五、商业服务业等支出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十六、金融支出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十七、援助其他地区支出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十八、自然资源海洋气象等支出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十九、住房保障支出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100.10</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二十、粮油物资储备支出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二十一、国有资本经营预算支出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二十二、灾害防治及应急管理支出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二十三、其他支出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二十四、债务还本支出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二十五、债务付息支出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二十六、抗疫特别国债安排的支出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454" w:hRule="exac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val="0"/>
                <w:bCs w:val="0"/>
                <w:color w:val="000000"/>
                <w:sz w:val="22"/>
                <w:szCs w:val="22"/>
                <w:lang w:eastAsia="ar-SA"/>
              </w:rPr>
              <w:t/>
            </w:r>
            <w:r>
              <w:rPr>
                <w:rFonts w:hint="eastAsia" w:ascii="仿宋" w:hAnsi="仿宋" w:eastAsia="仿宋" w:cs="仿宋"/>
                <w:b/>
                <w:bCs/>
                <w:color w:val="000000"/>
                <w:sz w:val="22"/>
                <w:szCs w:val="22"/>
                <w:lang w:eastAsia="ar-SA"/>
              </w:rPr>
              <w:t>本年收入合计</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495.00</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495.00</w:t>
            </w:r>
          </w:p>
        </w:tc>
      </w:tr>
      <w:tr>
        <w:tblPrEx>
          <w:tblCellMar>
            <w:top w:w="0" w:type="dxa"/>
            <w:left w:w="108" w:type="dxa"/>
            <w:bottom w:w="0" w:type="dxa"/>
            <w:right w:w="108" w:type="dxa"/>
          </w:tblCellMar>
        </w:tblPrEx>
        <w:trPr>
          <w:trHeight w:val="413"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使用非财政拨款结余</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结余分配</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p>
        </w:tc>
      </w:tr>
      <w:tr>
        <w:tblPrEx>
          <w:tblCellMar>
            <w:top w:w="0" w:type="dxa"/>
            <w:left w:w="108" w:type="dxa"/>
            <w:bottom w:w="0" w:type="dxa"/>
            <w:right w:w="108" w:type="dxa"/>
          </w:tblCellMar>
        </w:tblPrEx>
        <w:trPr>
          <w:trHeight w:val="413"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年初结转和结余</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年末结转和结余</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p>
        </w:tc>
      </w:tr>
      <w:tr>
        <w:tblPrEx>
          <w:tblCellMar>
            <w:top w:w="0" w:type="dxa"/>
            <w:left w:w="108" w:type="dxa"/>
            <w:bottom w:w="0" w:type="dxa"/>
            <w:right w:w="108" w:type="dxa"/>
          </w:tblCellMar>
        </w:tblPrEx>
        <w:trPr>
          <w:trHeight w:val="383" w:hRule="atLeast"/>
          <w:jc w:val="center"/>
        </w:trPr>
        <w:tc>
          <w:tcPr>
            <w:tcW w:w="3784"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461"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3744" w:type="dxa"/>
            <w:gridSpan w:val="2"/>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458"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r>
      <w:tr>
        <w:tblPrEx>
          <w:tblCellMar>
            <w:top w:w="0" w:type="dxa"/>
            <w:left w:w="108" w:type="dxa"/>
            <w:bottom w:w="0" w:type="dxa"/>
            <w:right w:w="108" w:type="dxa"/>
          </w:tblCellMar>
        </w:tblPrEx>
        <w:trPr>
          <w:cantSplit/>
          <w:trHeight w:val="454" w:hRule="exac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495.00</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495.00</w:t>
            </w:r>
          </w:p>
        </w:tc>
      </w:tr>
    </w:tbl>
    <w:p>
      <w:pPr>
        <w:widowControl w:val="0"/>
        <w:suppressAutoHyphens/>
        <w:bidi w:val="0"/>
        <w:spacing w:before="66" w:after="0"/>
        <w:ind w:left="0" w:leftChars="0" w:right="0" w:rightChars="0" w:firstLine="0" w:firstLineChars="0"/>
        <w:jc w:val="both"/>
        <w:rPr>
          <w:rFonts w:hint="eastAsia" w:ascii="仿宋" w:hAnsi="仿宋" w:eastAsia="仿宋" w:cs="仿宋"/>
          <w:b w:val="0"/>
          <w:bCs w:val="0"/>
          <w:color w:val="000000"/>
          <w:sz w:val="22"/>
          <w:szCs w:val="22"/>
          <w:lang w:val="en-US" w:eastAsia="zh-CN"/>
        </w:rPr>
      </w:pPr>
      <w:r>
        <w:rPr>
          <w:rFonts w:hint="eastAsia" w:ascii="仿宋" w:hAnsi="仿宋" w:eastAsia="仿宋" w:cs="仿宋"/>
          <w:b w:val="0"/>
          <w:bCs w:val="0"/>
          <w:color w:val="000000"/>
          <w:sz w:val="22"/>
          <w:szCs w:val="22"/>
          <w:lang w:val="en-US" w:eastAsia="zh-CN"/>
        </w:rPr>
        <w:t>注：本表反映本年度的总收支和年末结转结余情况。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color w:val="000000"/>
          <w:sz w:val="22"/>
          <w:szCs w:val="22"/>
          <w:lang w:val="en-US" w:eastAsia="zh-CN"/>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66" w:after="0"/>
        <w:ind w:right="0"/>
        <w:jc w:val="both"/>
        <w:rPr>
          <w:rFonts w:hint="eastAsia" w:ascii="仿宋" w:hAnsi="仿宋" w:eastAsia="仿宋" w:cs="仿宋"/>
          <w:b w:val="0"/>
          <w:bCs w:val="0"/>
          <w:color w:val="000000"/>
          <w:sz w:val="22"/>
          <w:szCs w:val="22"/>
        </w:rPr>
        <w:sectPr>
          <w:footerReference r:id="rId8"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39" w:type="dxa"/>
        <w:jc w:val="center"/>
        <w:tblLayout w:type="fixed"/>
        <w:tblCellMar>
          <w:top w:w="0" w:type="dxa"/>
          <w:left w:w="108" w:type="dxa"/>
          <w:bottom w:w="0" w:type="dxa"/>
          <w:right w:w="108" w:type="dxa"/>
        </w:tblCellMar>
      </w:tblPr>
      <w:tblGrid>
        <w:gridCol w:w="1115"/>
        <w:gridCol w:w="2925"/>
        <w:gridCol w:w="1592"/>
        <w:gridCol w:w="1604"/>
        <w:gridCol w:w="1565"/>
        <w:gridCol w:w="1396"/>
        <w:gridCol w:w="1578"/>
        <w:gridCol w:w="1174"/>
        <w:gridCol w:w="1277"/>
        <w:gridCol w:w="1213"/>
      </w:tblGrid>
      <w:tr>
        <w:tblPrEx>
          <w:tblCellMar>
            <w:top w:w="0" w:type="dxa"/>
            <w:left w:w="108" w:type="dxa"/>
            <w:bottom w:w="0" w:type="dxa"/>
            <w:right w:w="108" w:type="dxa"/>
          </w:tblCellMar>
        </w:tblPrEx>
        <w:trPr>
          <w:trHeight w:val="627" w:hRule="atLeast"/>
          <w:jc w:val="center"/>
        </w:trPr>
        <w:tc>
          <w:tcPr>
            <w:tcW w:w="15439" w:type="dxa"/>
            <w:gridSpan w:val="10"/>
            <w:vAlign w:val="center"/>
          </w:tcPr>
          <w:p>
            <w:pPr>
              <w:pStyle w:val="5"/>
              <w:widowControl w:val="0"/>
              <w:rPr>
                <w:rFonts w:hint="eastAsia" w:ascii="仿宋" w:hAnsi="仿宋" w:eastAsia="仿宋" w:cs="仿宋"/>
                <w:b/>
                <w:bCs/>
                <w:sz w:val="44"/>
                <w:szCs w:val="44"/>
                <w:lang w:val="en-US" w:eastAsia="zh-CN"/>
              </w:rPr>
            </w:pPr>
            <w:r>
              <w:rPr>
                <w:rFonts w:hint="eastAsia" w:ascii="宋体" w:hAnsi="宋体" w:eastAsia="宋体" w:cs="宋体"/>
                <w:b/>
                <w:bCs/>
                <w:color w:val="000000"/>
                <w:kern w:val="0"/>
                <w:sz w:val="36"/>
                <w:szCs w:val="36"/>
                <w:lang w:val="zh-CN" w:eastAsia="ar-SA" w:bidi="zh-CN"/>
              </w:rPr>
              <w:t>收入决算表</w:t>
            </w:r>
          </w:p>
        </w:tc>
      </w:tr>
      <w:tr>
        <w:tblPrEx>
          <w:tblCellMar>
            <w:top w:w="0" w:type="dxa"/>
            <w:left w:w="108" w:type="dxa"/>
            <w:bottom w:w="0" w:type="dxa"/>
            <w:right w:w="108" w:type="dxa"/>
          </w:tblCellMar>
        </w:tblPrEx>
        <w:trPr>
          <w:trHeight w:val="314" w:hRule="atLeast"/>
          <w:jc w:val="center"/>
        </w:trPr>
        <w:tc>
          <w:tcPr>
            <w:tcW w:w="4040" w:type="dxa"/>
            <w:gridSpan w:val="2"/>
            <w:vAlign w:val="center"/>
          </w:tcPr>
          <w:p>
            <w:pPr>
              <w:pStyle w:val="22"/>
              <w:widowControl w:val="0"/>
              <w:jc w:val="center"/>
              <w:rPr>
                <w:rFonts w:hint="eastAsia" w:ascii="仿宋" w:hAnsi="仿宋" w:eastAsia="仿宋" w:cs="仿宋"/>
              </w:rPr>
            </w:pPr>
          </w:p>
        </w:tc>
        <w:tc>
          <w:tcPr>
            <w:tcW w:w="1592" w:type="dxa"/>
            <w:vAlign w:val="center"/>
          </w:tcPr>
          <w:p>
            <w:pPr>
              <w:pStyle w:val="22"/>
              <w:widowControl w:val="0"/>
              <w:jc w:val="center"/>
              <w:rPr>
                <w:rFonts w:hint="eastAsia" w:ascii="仿宋" w:hAnsi="仿宋" w:eastAsia="仿宋" w:cs="仿宋"/>
              </w:rPr>
            </w:pPr>
          </w:p>
        </w:tc>
        <w:tc>
          <w:tcPr>
            <w:tcW w:w="1604" w:type="dxa"/>
            <w:vAlign w:val="center"/>
          </w:tcPr>
          <w:p>
            <w:pPr>
              <w:pStyle w:val="22"/>
              <w:widowControl w:val="0"/>
              <w:jc w:val="center"/>
              <w:rPr>
                <w:rFonts w:hint="eastAsia" w:ascii="仿宋" w:hAnsi="仿宋" w:eastAsia="仿宋" w:cs="仿宋"/>
              </w:rPr>
            </w:pPr>
          </w:p>
        </w:tc>
        <w:tc>
          <w:tcPr>
            <w:tcW w:w="1565" w:type="dxa"/>
            <w:vAlign w:val="center"/>
          </w:tcPr>
          <w:p>
            <w:pPr>
              <w:pStyle w:val="22"/>
              <w:widowControl w:val="0"/>
              <w:jc w:val="center"/>
              <w:rPr>
                <w:rFonts w:hint="eastAsia" w:ascii="仿宋" w:hAnsi="仿宋" w:eastAsia="仿宋" w:cs="仿宋"/>
              </w:rPr>
            </w:pPr>
          </w:p>
        </w:tc>
        <w:tc>
          <w:tcPr>
            <w:tcW w:w="2974" w:type="dxa"/>
            <w:gridSpan w:val="2"/>
            <w:vAlign w:val="center"/>
          </w:tcPr>
          <w:p>
            <w:pPr>
              <w:pStyle w:val="22"/>
              <w:widowControl w:val="0"/>
              <w:jc w:val="center"/>
              <w:rPr>
                <w:rFonts w:hint="eastAsia" w:ascii="仿宋" w:hAnsi="仿宋" w:eastAsia="仿宋" w:cs="仿宋"/>
              </w:rPr>
            </w:pPr>
          </w:p>
        </w:tc>
        <w:tc>
          <w:tcPr>
            <w:tcW w:w="1174" w:type="dxa"/>
            <w:vAlign w:val="center"/>
          </w:tcPr>
          <w:p>
            <w:pPr>
              <w:pStyle w:val="22"/>
              <w:widowControl w:val="0"/>
              <w:jc w:val="center"/>
              <w:rPr>
                <w:rFonts w:hint="eastAsia" w:ascii="仿宋" w:hAnsi="仿宋" w:eastAsia="仿宋" w:cs="仿宋"/>
              </w:rPr>
            </w:pPr>
          </w:p>
        </w:tc>
        <w:tc>
          <w:tcPr>
            <w:tcW w:w="2490"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公开02表</w:t>
            </w:r>
          </w:p>
        </w:tc>
      </w:tr>
      <w:tr>
        <w:tblPrEx>
          <w:tblCellMar>
            <w:top w:w="0" w:type="dxa"/>
            <w:left w:w="108" w:type="dxa"/>
            <w:bottom w:w="0" w:type="dxa"/>
            <w:right w:w="108" w:type="dxa"/>
          </w:tblCellMar>
        </w:tblPrEx>
        <w:trPr>
          <w:trHeight w:val="376" w:hRule="atLeast"/>
          <w:jc w:val="center"/>
        </w:trPr>
        <w:tc>
          <w:tcPr>
            <w:tcW w:w="12949" w:type="dxa"/>
            <w:gridSpan w:val="8"/>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南通市归国华侨联合会</w:t>
            </w:r>
          </w:p>
        </w:tc>
        <w:tc>
          <w:tcPr>
            <w:tcW w:w="2490"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0" w:type="dxa"/>
            <w:left w:w="108" w:type="dxa"/>
            <w:bottom w:w="0" w:type="dxa"/>
            <w:right w:w="108" w:type="dxa"/>
          </w:tblCellMar>
        </w:tblPrEx>
        <w:trPr>
          <w:cantSplit/>
          <w:trHeight w:val="312" w:hRule="atLeast"/>
          <w:jc w:val="center"/>
        </w:trPr>
        <w:tc>
          <w:tcPr>
            <w:tcW w:w="4040"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w:t>
            </w:r>
          </w:p>
        </w:tc>
        <w:tc>
          <w:tcPr>
            <w:tcW w:w="1592"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本年收入合计</w:t>
            </w:r>
          </w:p>
        </w:tc>
        <w:tc>
          <w:tcPr>
            <w:tcW w:w="1604"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财政拨款收入</w:t>
            </w:r>
          </w:p>
        </w:tc>
        <w:tc>
          <w:tcPr>
            <w:tcW w:w="1565"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上级补助收入</w:t>
            </w:r>
          </w:p>
        </w:tc>
        <w:tc>
          <w:tcPr>
            <w:tcW w:w="1396"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财政专户管理教育收费</w:t>
            </w:r>
          </w:p>
        </w:tc>
        <w:tc>
          <w:tcPr>
            <w:tcW w:w="1578"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事业收入（不含专户管理教育收费）</w:t>
            </w:r>
          </w:p>
        </w:tc>
        <w:tc>
          <w:tcPr>
            <w:tcW w:w="1174"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经营收入</w:t>
            </w:r>
          </w:p>
        </w:tc>
        <w:tc>
          <w:tcPr>
            <w:tcW w:w="1277"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附属单位上缴收入</w:t>
            </w:r>
          </w:p>
        </w:tc>
        <w:tc>
          <w:tcPr>
            <w:tcW w:w="1213"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其他收入</w:t>
            </w:r>
          </w:p>
        </w:tc>
      </w:tr>
      <w:tr>
        <w:tblPrEx>
          <w:tblCellMar>
            <w:top w:w="0" w:type="dxa"/>
            <w:left w:w="108" w:type="dxa"/>
            <w:bottom w:w="0" w:type="dxa"/>
            <w:right w:w="108" w:type="dxa"/>
          </w:tblCellMar>
        </w:tblPrEx>
        <w:trPr>
          <w:cantSplit/>
          <w:trHeight w:val="220" w:hRule="atLeast"/>
          <w:jc w:val="center"/>
        </w:trPr>
        <w:tc>
          <w:tcPr>
            <w:tcW w:w="111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92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592"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60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565"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96"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578"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17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277"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213"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0" w:type="dxa"/>
            <w:left w:w="108" w:type="dxa"/>
            <w:bottom w:w="0" w:type="dxa"/>
            <w:right w:w="108" w:type="dxa"/>
          </w:tblCellMar>
        </w:tblPrEx>
        <w:trPr>
          <w:cantSplit/>
          <w:trHeight w:val="432" w:hRule="exact"/>
          <w:jc w:val="center"/>
        </w:trPr>
        <w:tc>
          <w:tcPr>
            <w:tcW w:w="404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592"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495.00</w:t>
            </w:r>
          </w:p>
        </w:tc>
        <w:tc>
          <w:tcPr>
            <w:tcW w:w="160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495.00</w:t>
            </w:r>
          </w:p>
        </w:tc>
        <w:tc>
          <w:tcPr>
            <w:tcW w:w="1565"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396"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578"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17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27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213"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一般公共服务支出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394.90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394.90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20134</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统战事务</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394.90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394.90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2013401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行政运行</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394.90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394.90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住房保障支出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100.10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100.10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住房改革支出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100.10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100.10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住房公积金</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36.57</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36.57</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提租补贴</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63.53</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63.53</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suppressAutoHyphens/>
        <w:bidi w:val="0"/>
        <w:spacing w:before="66" w:after="0"/>
        <w:ind w:left="0" w:leftChars="0" w:right="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color w:val="000000"/>
          <w:sz w:val="22"/>
          <w:szCs w:val="22"/>
        </w:rPr>
        <w:t>注：</w:t>
      </w:r>
      <w:r>
        <w:rPr>
          <w:rFonts w:hint="eastAsia" w:ascii="仿宋" w:hAnsi="仿宋" w:eastAsia="仿宋" w:cs="仿宋"/>
          <w:b w:val="0"/>
          <w:bCs w:val="0"/>
          <w:sz w:val="22"/>
          <w:szCs w:val="22"/>
        </w:rPr>
        <w:t>本表反映本年度取得的各项收入情况。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66" w:after="0"/>
        <w:ind w:left="57" w:right="0" w:firstLine="220" w:firstLineChars="100"/>
        <w:jc w:val="both"/>
        <w:rPr>
          <w:rFonts w:hint="eastAsia" w:ascii="仿宋" w:hAnsi="仿宋" w:eastAsia="仿宋" w:cs="仿宋"/>
          <w:b w:val="0"/>
          <w:bCs w:val="0"/>
          <w:sz w:val="22"/>
          <w:szCs w:val="22"/>
        </w:rPr>
        <w:sectPr>
          <w:footerReference r:id="rId9"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4183"/>
        <w:gridCol w:w="2011"/>
        <w:gridCol w:w="1486"/>
        <w:gridCol w:w="1564"/>
        <w:gridCol w:w="1593"/>
        <w:gridCol w:w="1472"/>
        <w:gridCol w:w="1482"/>
      </w:tblGrid>
      <w:tr>
        <w:tblPrEx>
          <w:tblCellMar>
            <w:top w:w="55" w:type="dxa"/>
            <w:left w:w="55" w:type="dxa"/>
            <w:bottom w:w="55" w:type="dxa"/>
            <w:right w:w="55" w:type="dxa"/>
          </w:tblCellMar>
        </w:tblPrEx>
        <w:trPr>
          <w:trHeight w:val="341" w:hRule="atLeast"/>
        </w:trPr>
        <w:tc>
          <w:tcPr>
            <w:tcW w:w="15347" w:type="dxa"/>
            <w:gridSpan w:val="8"/>
            <w:vAlign w:val="center"/>
          </w:tcPr>
          <w:p>
            <w:pPr>
              <w:pStyle w:val="5"/>
              <w:widowControl w:val="0"/>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支出决算表</w:t>
            </w:r>
          </w:p>
        </w:tc>
      </w:tr>
      <w:tr>
        <w:tblPrEx>
          <w:tblCellMar>
            <w:top w:w="55" w:type="dxa"/>
            <w:left w:w="55" w:type="dxa"/>
            <w:bottom w:w="55" w:type="dxa"/>
            <w:right w:w="55" w:type="dxa"/>
          </w:tblCellMar>
        </w:tblPrEx>
        <w:trPr>
          <w:trHeight w:val="321" w:hRule="atLeast"/>
        </w:trPr>
        <w:tc>
          <w:tcPr>
            <w:tcW w:w="5739" w:type="dxa"/>
            <w:gridSpan w:val="2"/>
            <w:vAlign w:val="center"/>
          </w:tcPr>
          <w:p>
            <w:pPr>
              <w:pStyle w:val="22"/>
              <w:widowControl w:val="0"/>
              <w:jc w:val="center"/>
              <w:rPr>
                <w:rFonts w:hint="eastAsia" w:ascii="仿宋" w:hAnsi="仿宋" w:eastAsia="仿宋" w:cs="仿宋"/>
              </w:rPr>
            </w:pPr>
          </w:p>
        </w:tc>
        <w:tc>
          <w:tcPr>
            <w:tcW w:w="2011" w:type="dxa"/>
            <w:vAlign w:val="center"/>
          </w:tcPr>
          <w:p>
            <w:pPr>
              <w:pStyle w:val="22"/>
              <w:widowControl w:val="0"/>
              <w:spacing w:before="0" w:after="0"/>
              <w:ind w:firstLine="0"/>
              <w:jc w:val="center"/>
              <w:rPr>
                <w:rFonts w:hint="eastAsia" w:ascii="仿宋" w:hAnsi="仿宋" w:eastAsia="仿宋" w:cs="仿宋"/>
                <w:sz w:val="20"/>
              </w:rPr>
            </w:pPr>
          </w:p>
        </w:tc>
        <w:tc>
          <w:tcPr>
            <w:tcW w:w="1486" w:type="dxa"/>
            <w:vAlign w:val="center"/>
          </w:tcPr>
          <w:p>
            <w:pPr>
              <w:pStyle w:val="22"/>
              <w:widowControl w:val="0"/>
              <w:spacing w:before="0" w:after="0"/>
              <w:ind w:firstLine="0"/>
              <w:jc w:val="center"/>
              <w:rPr>
                <w:rFonts w:hint="eastAsia" w:ascii="仿宋" w:hAnsi="仿宋" w:eastAsia="仿宋" w:cs="仿宋"/>
                <w:sz w:val="20"/>
              </w:rPr>
            </w:pPr>
          </w:p>
        </w:tc>
        <w:tc>
          <w:tcPr>
            <w:tcW w:w="1564" w:type="dxa"/>
            <w:vAlign w:val="center"/>
          </w:tcPr>
          <w:p>
            <w:pPr>
              <w:pStyle w:val="22"/>
              <w:widowControl w:val="0"/>
              <w:spacing w:before="0" w:after="0"/>
              <w:ind w:firstLine="0"/>
              <w:jc w:val="center"/>
              <w:rPr>
                <w:rFonts w:hint="eastAsia" w:ascii="仿宋" w:hAnsi="仿宋" w:eastAsia="仿宋" w:cs="仿宋"/>
                <w:sz w:val="20"/>
              </w:rPr>
            </w:pPr>
          </w:p>
        </w:tc>
        <w:tc>
          <w:tcPr>
            <w:tcW w:w="1593" w:type="dxa"/>
            <w:vAlign w:val="center"/>
          </w:tcPr>
          <w:p>
            <w:pPr>
              <w:pStyle w:val="22"/>
              <w:widowControl w:val="0"/>
              <w:spacing w:before="0" w:after="0"/>
              <w:ind w:firstLine="0"/>
              <w:jc w:val="center"/>
              <w:rPr>
                <w:rFonts w:hint="eastAsia" w:ascii="仿宋" w:hAnsi="仿宋" w:eastAsia="仿宋" w:cs="仿宋"/>
                <w:sz w:val="20"/>
              </w:rPr>
            </w:pPr>
          </w:p>
        </w:tc>
        <w:tc>
          <w:tcPr>
            <w:tcW w:w="2954"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2393" w:type="dxa"/>
            <w:gridSpan w:val="6"/>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南通市归国华侨联合会</w:t>
            </w:r>
          </w:p>
        </w:tc>
        <w:tc>
          <w:tcPr>
            <w:tcW w:w="2954"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321" w:hRule="atLeast"/>
        </w:trPr>
        <w:tc>
          <w:tcPr>
            <w:tcW w:w="5739"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kern w:val="0"/>
                <w:sz w:val="22"/>
                <w:szCs w:val="22"/>
              </w:rPr>
              <w:t>项目</w:t>
            </w:r>
          </w:p>
        </w:tc>
        <w:tc>
          <w:tcPr>
            <w:tcW w:w="2011"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本年支出合计</w:t>
            </w:r>
          </w:p>
        </w:tc>
        <w:tc>
          <w:tcPr>
            <w:tcW w:w="1486"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564"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593"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472"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经营支出</w:t>
            </w:r>
          </w:p>
        </w:tc>
        <w:tc>
          <w:tcPr>
            <w:tcW w:w="1482"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0" w:hRule="atLeast"/>
        </w:trPr>
        <w:tc>
          <w:tcPr>
            <w:tcW w:w="1556"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kern w:val="0"/>
                <w:sz w:val="22"/>
                <w:szCs w:val="22"/>
              </w:rPr>
            </w:pPr>
            <w:r>
              <w:rPr>
                <w:rFonts w:hint="eastAsia" w:ascii="仿宋" w:hAnsi="仿宋" w:eastAsia="仿宋" w:cs="仿宋"/>
                <w:kern w:val="0"/>
                <w:sz w:val="22"/>
                <w:szCs w:val="22"/>
              </w:rPr>
              <w:t>功能分类</w:t>
            </w:r>
          </w:p>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4183"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科目名称</w:t>
            </w:r>
          </w:p>
        </w:tc>
        <w:tc>
          <w:tcPr>
            <w:tcW w:w="2011"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86"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564"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593"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72"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82" w:type="dxa"/>
            <w:vMerge w:val="continue"/>
            <w:tcBorders>
              <w:left w:val="single" w:color="000000" w:sz="4" w:space="0"/>
              <w:bottom w:val="single" w:color="000000" w:sz="4" w:space="0"/>
              <w:right w:val="single" w:color="000000" w:sz="4" w:space="0"/>
            </w:tcBorders>
          </w:tcPr>
          <w:p>
            <w:pPr>
              <w:widowControl w:val="0"/>
              <w:spacing w:before="0" w:after="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403" w:hRule="exact"/>
        </w:trPr>
        <w:tc>
          <w:tcPr>
            <w:tcW w:w="573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2011"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495.00</w:t>
            </w:r>
          </w:p>
        </w:tc>
        <w:tc>
          <w:tcPr>
            <w:tcW w:w="1486"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413.29</w:t>
            </w:r>
          </w:p>
        </w:tc>
        <w:tc>
          <w:tcPr>
            <w:tcW w:w="156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81.71</w:t>
            </w:r>
          </w:p>
        </w:tc>
        <w:tc>
          <w:tcPr>
            <w:tcW w:w="1593"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472"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482"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一般公共服务支出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394.90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313.19</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81.71</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20134</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统战事务</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394.90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313.19</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81.71</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2013401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行政运行</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394.90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313.19</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81.71</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住房保障支出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100.10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100.10</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住房改革支出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100.10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100.10</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住房公积金</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36.57</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36.57</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2210202</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提租补贴</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63.53</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63.53</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bl>
    <w:p>
      <w:pPr>
        <w:widowControl w:val="0"/>
        <w:suppressAutoHyphens/>
        <w:bidi w:val="0"/>
        <w:spacing w:before="59" w:after="0"/>
        <w:ind w:left="0" w:leftChars="0" w:right="0" w:firstLine="0" w:firstLineChars="0"/>
        <w:jc w:val="left"/>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注：本表反映本年度各项支出情况。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59" w:after="0"/>
        <w:ind w:left="57" w:right="0" w:firstLine="0"/>
        <w:jc w:val="left"/>
        <w:rPr>
          <w:rFonts w:hint="eastAsia" w:ascii="仿宋" w:hAnsi="仿宋" w:eastAsia="仿宋" w:cs="仿宋"/>
          <w:b w:val="0"/>
          <w:bCs w:val="0"/>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72" w:type="dxa"/>
        <w:tblInd w:w="75" w:type="dxa"/>
        <w:tblLayout w:type="fixed"/>
        <w:tblCellMar>
          <w:top w:w="55" w:type="dxa"/>
          <w:left w:w="55" w:type="dxa"/>
          <w:bottom w:w="55" w:type="dxa"/>
          <w:right w:w="55" w:type="dxa"/>
        </w:tblCellMar>
      </w:tblPr>
      <w:tblGrid>
        <w:gridCol w:w="3725"/>
        <w:gridCol w:w="1837"/>
        <w:gridCol w:w="847"/>
        <w:gridCol w:w="1913"/>
        <w:gridCol w:w="907"/>
        <w:gridCol w:w="1728"/>
        <w:gridCol w:w="1194"/>
        <w:gridCol w:w="221"/>
        <w:gridCol w:w="1500"/>
        <w:gridCol w:w="1500"/>
      </w:tblGrid>
      <w:tr>
        <w:tblPrEx>
          <w:tblCellMar>
            <w:top w:w="55" w:type="dxa"/>
            <w:left w:w="55" w:type="dxa"/>
            <w:bottom w:w="55" w:type="dxa"/>
            <w:right w:w="55" w:type="dxa"/>
          </w:tblCellMar>
        </w:tblPrEx>
        <w:trPr>
          <w:trHeight w:val="319" w:hRule="atLeast"/>
        </w:trPr>
        <w:tc>
          <w:tcPr>
            <w:tcW w:w="15372" w:type="dxa"/>
            <w:gridSpan w:val="10"/>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财政拨款收入支出决算总表</w:t>
            </w:r>
          </w:p>
        </w:tc>
      </w:tr>
      <w:tr>
        <w:tblPrEx>
          <w:tblCellMar>
            <w:top w:w="55" w:type="dxa"/>
            <w:left w:w="55" w:type="dxa"/>
            <w:bottom w:w="55" w:type="dxa"/>
            <w:right w:w="55" w:type="dxa"/>
          </w:tblCellMar>
        </w:tblPrEx>
        <w:trPr>
          <w:trHeight w:val="319" w:hRule="atLeast"/>
        </w:trPr>
        <w:tc>
          <w:tcPr>
            <w:tcW w:w="5562" w:type="dxa"/>
            <w:gridSpan w:val="2"/>
          </w:tcPr>
          <w:p>
            <w:pPr>
              <w:pStyle w:val="22"/>
              <w:widowControl w:val="0"/>
              <w:rPr>
                <w:rFonts w:hint="eastAsia" w:ascii="仿宋" w:hAnsi="仿宋" w:eastAsia="仿宋" w:cs="仿宋"/>
                <w:sz w:val="20"/>
              </w:rPr>
            </w:pPr>
          </w:p>
        </w:tc>
        <w:tc>
          <w:tcPr>
            <w:tcW w:w="847" w:type="dxa"/>
          </w:tcPr>
          <w:p>
            <w:pPr>
              <w:pStyle w:val="22"/>
              <w:widowControl w:val="0"/>
              <w:rPr>
                <w:rFonts w:hint="eastAsia" w:ascii="仿宋" w:hAnsi="仿宋" w:eastAsia="仿宋" w:cs="仿宋"/>
                <w:sz w:val="20"/>
              </w:rPr>
            </w:pPr>
          </w:p>
        </w:tc>
        <w:tc>
          <w:tcPr>
            <w:tcW w:w="1913" w:type="dxa"/>
          </w:tcPr>
          <w:p>
            <w:pPr>
              <w:pStyle w:val="22"/>
              <w:widowControl w:val="0"/>
              <w:rPr>
                <w:rFonts w:hint="eastAsia" w:ascii="仿宋" w:hAnsi="仿宋" w:eastAsia="仿宋" w:cs="仿宋"/>
                <w:sz w:val="20"/>
              </w:rPr>
            </w:pPr>
          </w:p>
        </w:tc>
        <w:tc>
          <w:tcPr>
            <w:tcW w:w="2635" w:type="dxa"/>
            <w:gridSpan w:val="2"/>
          </w:tcPr>
          <w:p>
            <w:pPr>
              <w:pStyle w:val="22"/>
              <w:widowControl w:val="0"/>
              <w:rPr>
                <w:rFonts w:hint="eastAsia" w:ascii="仿宋" w:hAnsi="仿宋" w:eastAsia="仿宋" w:cs="仿宋"/>
                <w:sz w:val="20"/>
              </w:rPr>
            </w:pPr>
          </w:p>
        </w:tc>
        <w:tc>
          <w:tcPr>
            <w:tcW w:w="1194" w:type="dxa"/>
          </w:tcPr>
          <w:p>
            <w:pPr>
              <w:pStyle w:val="22"/>
              <w:widowControl w:val="0"/>
              <w:rPr>
                <w:rFonts w:hint="eastAsia" w:ascii="仿宋" w:hAnsi="仿宋" w:eastAsia="仿宋" w:cs="仿宋"/>
                <w:sz w:val="20"/>
              </w:rPr>
            </w:pP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2151" w:type="dxa"/>
            <w:gridSpan w:val="7"/>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sz w:val="22"/>
                <w:szCs w:val="22"/>
              </w:rPr>
              <w:t>南通市归国华侨联合会</w:t>
            </w: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162" w:hRule="atLeast"/>
        </w:trPr>
        <w:tc>
          <w:tcPr>
            <w:tcW w:w="556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收</w:t>
            </w:r>
            <w:r>
              <w:rPr>
                <w:rFonts w:hint="eastAsia" w:ascii="仿宋" w:hAnsi="仿宋" w:eastAsia="仿宋" w:cs="仿宋"/>
                <w:sz w:val="22"/>
                <w:szCs w:val="22"/>
              </w:rPr>
              <w:tab/>
            </w:r>
            <w:r>
              <w:rPr>
                <w:rFonts w:hint="eastAsia" w:ascii="仿宋" w:hAnsi="仿宋" w:eastAsia="仿宋" w:cs="仿宋"/>
                <w:sz w:val="22"/>
                <w:szCs w:val="22"/>
              </w:rPr>
              <w:t>入</w:t>
            </w:r>
          </w:p>
        </w:tc>
        <w:tc>
          <w:tcPr>
            <w:tcW w:w="9810" w:type="dxa"/>
            <w:gridSpan w:val="8"/>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支</w:t>
            </w:r>
            <w:r>
              <w:rPr>
                <w:rFonts w:hint="eastAsia" w:ascii="仿宋" w:hAnsi="仿宋" w:eastAsia="仿宋" w:cs="仿宋"/>
                <w:sz w:val="22"/>
                <w:szCs w:val="22"/>
              </w:rPr>
              <w:tab/>
            </w:r>
            <w:r>
              <w:rPr>
                <w:rFonts w:hint="eastAsia" w:ascii="仿宋" w:hAnsi="仿宋" w:eastAsia="仿宋" w:cs="仿宋"/>
                <w:sz w:val="22"/>
                <w:szCs w:val="22"/>
              </w:rPr>
              <w:t>出</w:t>
            </w:r>
          </w:p>
        </w:tc>
      </w:tr>
      <w:tr>
        <w:tblPrEx>
          <w:tblCellMar>
            <w:top w:w="55" w:type="dxa"/>
            <w:left w:w="55" w:type="dxa"/>
            <w:bottom w:w="55" w:type="dxa"/>
            <w:right w:w="55" w:type="dxa"/>
          </w:tblCellMar>
        </w:tblPrEx>
        <w:trPr>
          <w:trHeight w:val="199" w:hRule="atLeast"/>
        </w:trPr>
        <w:tc>
          <w:tcPr>
            <w:tcW w:w="3725"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1837"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c>
          <w:tcPr>
            <w:tcW w:w="3667" w:type="dxa"/>
            <w:gridSpan w:val="3"/>
            <w:vMerge w:val="restart"/>
            <w:tcBorders>
              <w:left w:val="single" w:color="000000" w:sz="4" w:space="0"/>
              <w:bottom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按功能分类</w:t>
            </w:r>
          </w:p>
        </w:tc>
        <w:tc>
          <w:tcPr>
            <w:tcW w:w="6143" w:type="dxa"/>
            <w:gridSpan w:val="5"/>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r>
      <w:tr>
        <w:tblPrEx>
          <w:tblCellMar>
            <w:top w:w="55" w:type="dxa"/>
            <w:left w:w="55" w:type="dxa"/>
            <w:bottom w:w="55" w:type="dxa"/>
            <w:right w:w="55" w:type="dxa"/>
          </w:tblCellMar>
        </w:tblPrEx>
        <w:trPr>
          <w:trHeight w:val="578" w:hRule="atLeast"/>
        </w:trPr>
        <w:tc>
          <w:tcPr>
            <w:tcW w:w="3725"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837"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3667" w:type="dxa"/>
            <w:gridSpan w:val="3"/>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小计</w:t>
            </w:r>
          </w:p>
        </w:tc>
        <w:tc>
          <w:tcPr>
            <w:tcW w:w="14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一般公共预算财政拨款</w:t>
            </w:r>
          </w:p>
        </w:tc>
        <w:tc>
          <w:tcPr>
            <w:tcW w:w="15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政府性基金预算财政拨款</w:t>
            </w:r>
          </w:p>
        </w:tc>
        <w:tc>
          <w:tcPr>
            <w:tcW w:w="1500"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国有资本经营预算财政拨款</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495.00</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394.90</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394.90</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九、卫生健康支出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十、节能环保支出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十一、城乡社区支出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十二、农林水支出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十三、交通运输支出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十四、资源勘探工业信息等支出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十五、商业服务业等支出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十六、金融支出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十七、援助其他地区支出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十八、自然资源海洋气象等支出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十九、住房保障支出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100.10</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100.10</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二十、粮油物资储备支出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二十一、国有资本经营预算支出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二十二、灾害防治及应急管理支出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二十三、其他支出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二十四、债务还本支出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二十五、债务付息支出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二十六、抗疫特别国债安排的支出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59" w:hRule="exact"/>
        </w:trPr>
        <w:tc>
          <w:tcPr>
            <w:tcW w:w="3725" w:type="dxa"/>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b/>
                <w:bCs/>
                <w:sz w:val="22"/>
                <w:szCs w:val="22"/>
              </w:rPr>
              <w:t>本年收入合计</w:t>
            </w:r>
          </w:p>
        </w:tc>
        <w:tc>
          <w:tcPr>
            <w:tcW w:w="1837"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495.00</w:t>
            </w:r>
          </w:p>
        </w:tc>
        <w:tc>
          <w:tcPr>
            <w:tcW w:w="3667" w:type="dxa"/>
            <w:gridSpan w:val="3"/>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本年支出合计</w:t>
            </w:r>
          </w:p>
        </w:tc>
        <w:tc>
          <w:tcPr>
            <w:tcW w:w="1728"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495.00</w:t>
            </w:r>
          </w:p>
        </w:tc>
        <w:tc>
          <w:tcPr>
            <w:tcW w:w="1415" w:type="dxa"/>
            <w:gridSpan w:val="2"/>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495.00</w:t>
            </w:r>
          </w:p>
        </w:tc>
        <w:tc>
          <w:tcPr>
            <w:tcW w:w="1500"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年初财政拨款结转和结余</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年末财政拨款结转和结余</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322" w:hRule="exact"/>
        </w:trPr>
        <w:tc>
          <w:tcPr>
            <w:tcW w:w="372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83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495.00</w:t>
            </w:r>
          </w:p>
        </w:tc>
        <w:tc>
          <w:tcPr>
            <w:tcW w:w="366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495.00</w:t>
            </w:r>
          </w:p>
        </w:tc>
        <w:tc>
          <w:tcPr>
            <w:tcW w:w="1415" w:type="dxa"/>
            <w:gridSpan w:val="2"/>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495.00</w:t>
            </w:r>
          </w:p>
        </w:tc>
        <w:tc>
          <w:tcPr>
            <w:tcW w:w="150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ind w:left="0" w:leftChars="0" w:firstLine="0" w:firstLineChars="0"/>
        <w:jc w:val="both"/>
        <w:rPr>
          <w:rFonts w:hint="eastAsia" w:ascii="仿宋" w:hAnsi="仿宋" w:eastAsia="仿宋" w:cs="仿宋"/>
          <w:b w:val="0"/>
          <w:bCs w:val="0"/>
        </w:rPr>
      </w:pPr>
      <w:r>
        <w:rPr>
          <w:rFonts w:hint="eastAsia" w:ascii="仿宋" w:hAnsi="仿宋" w:eastAsia="仿宋" w:cs="仿宋"/>
          <w:b w:val="0"/>
          <w:bCs w:val="0"/>
          <w:lang w:val="en-US" w:eastAsia="zh-CN"/>
        </w:rPr>
        <w:t>注：</w:t>
      </w:r>
      <w:r>
        <w:rPr>
          <w:rFonts w:hint="eastAsia" w:ascii="仿宋" w:hAnsi="仿宋" w:eastAsia="仿宋" w:cs="仿宋"/>
          <w:b w:val="0"/>
          <w:bCs w:val="0"/>
        </w:rPr>
        <w:t>本表反映本年度一般公共预算财政拨款、政府性基金预算财政拨款和国有资本经营预算财政拨款的总收支和年末结转结余情况。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rPr>
        <w:t>本表金额单位转换时可能存在尾数误差。</w:t>
      </w:r>
      <w:r>
        <w:rPr>
          <w:rFonts w:hint="eastAsia" w:ascii="仿宋" w:hAnsi="仿宋" w:eastAsia="仿宋" w:cs="仿宋"/>
          <w:b w:val="0"/>
          <w:bCs w:val="0"/>
          <w:sz w:val="22"/>
          <w:szCs w:val="22"/>
          <w:lang w:val="en-US" w:eastAsia="zh-CN"/>
        </w:rPr>
        <w:t/>
      </w:r>
    </w:p>
    <w:p>
      <w:pPr>
        <w:jc w:val="both"/>
        <w:rPr>
          <w:rFonts w:hint="eastAsia" w:ascii="仿宋" w:hAnsi="仿宋" w:eastAsia="仿宋" w:cs="仿宋"/>
          <w:b w:val="0"/>
          <w:bCs w:val="0"/>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17" w:type="dxa"/>
        <w:tblInd w:w="44" w:type="dxa"/>
        <w:tblLayout w:type="fixed"/>
        <w:tblCellMar>
          <w:top w:w="55" w:type="dxa"/>
          <w:left w:w="55" w:type="dxa"/>
          <w:bottom w:w="55" w:type="dxa"/>
          <w:right w:w="55" w:type="dxa"/>
        </w:tblCellMar>
      </w:tblPr>
      <w:tblGrid>
        <w:gridCol w:w="1278"/>
        <w:gridCol w:w="5022"/>
        <w:gridCol w:w="3184"/>
        <w:gridCol w:w="2778"/>
        <w:gridCol w:w="3155"/>
      </w:tblGrid>
      <w:tr>
        <w:tblPrEx>
          <w:tblCellMar>
            <w:top w:w="55" w:type="dxa"/>
            <w:left w:w="55" w:type="dxa"/>
            <w:bottom w:w="55" w:type="dxa"/>
            <w:right w:w="55" w:type="dxa"/>
          </w:tblCellMar>
        </w:tblPrEx>
        <w:trPr>
          <w:trHeight w:val="321" w:hRule="atLeast"/>
        </w:trPr>
        <w:tc>
          <w:tcPr>
            <w:tcW w:w="15417"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财政拨款支出决算表（功能科目）</w:t>
            </w:r>
          </w:p>
        </w:tc>
      </w:tr>
      <w:tr>
        <w:tblPrEx>
          <w:tblCellMar>
            <w:top w:w="55" w:type="dxa"/>
            <w:left w:w="55" w:type="dxa"/>
            <w:bottom w:w="55" w:type="dxa"/>
            <w:right w:w="55" w:type="dxa"/>
          </w:tblCellMar>
        </w:tblPrEx>
        <w:trPr>
          <w:trHeight w:val="321" w:hRule="atLeast"/>
        </w:trPr>
        <w:tc>
          <w:tcPr>
            <w:tcW w:w="6300" w:type="dxa"/>
            <w:gridSpan w:val="2"/>
          </w:tcPr>
          <w:p>
            <w:pPr>
              <w:pStyle w:val="22"/>
              <w:widowControl w:val="0"/>
              <w:rPr>
                <w:rFonts w:hint="eastAsia" w:ascii="仿宋" w:hAnsi="仿宋" w:eastAsia="仿宋" w:cs="仿宋"/>
                <w:sz w:val="20"/>
              </w:rPr>
            </w:pPr>
          </w:p>
        </w:tc>
        <w:tc>
          <w:tcPr>
            <w:tcW w:w="3184" w:type="dxa"/>
          </w:tcPr>
          <w:p>
            <w:pPr>
              <w:pStyle w:val="22"/>
              <w:widowControl w:val="0"/>
              <w:rPr>
                <w:rFonts w:hint="eastAsia" w:ascii="仿宋" w:hAnsi="仿宋" w:eastAsia="仿宋" w:cs="仿宋"/>
                <w:sz w:val="27"/>
              </w:rPr>
            </w:pPr>
          </w:p>
        </w:tc>
        <w:tc>
          <w:tcPr>
            <w:tcW w:w="5933" w:type="dxa"/>
            <w:gridSpan w:val="2"/>
            <w:vAlign w:val="center"/>
          </w:tcPr>
          <w:p>
            <w:pPr>
              <w:pStyle w:val="22"/>
              <w:widowControl w:val="0"/>
              <w:jc w:val="right"/>
              <w:rPr>
                <w:rFonts w:hint="eastAsia" w:ascii="仿宋" w:hAnsi="仿宋" w:eastAsia="仿宋" w:cs="仿宋"/>
                <w:sz w:val="27"/>
              </w:rPr>
            </w:pPr>
            <w:r>
              <w:rPr>
                <w:rFonts w:hint="eastAsia" w:ascii="仿宋" w:hAnsi="仿宋" w:eastAsia="仿宋" w:cs="仿宋"/>
              </w:rPr>
              <w:t>公开05表</w:t>
            </w:r>
          </w:p>
        </w:tc>
      </w:tr>
      <w:tr>
        <w:tblPrEx>
          <w:tblCellMar>
            <w:top w:w="55" w:type="dxa"/>
            <w:left w:w="55" w:type="dxa"/>
            <w:bottom w:w="55" w:type="dxa"/>
            <w:right w:w="55" w:type="dxa"/>
          </w:tblCellMar>
        </w:tblPrEx>
        <w:trPr>
          <w:trHeight w:val="288" w:hRule="atLeast"/>
        </w:trPr>
        <w:tc>
          <w:tcPr>
            <w:tcW w:w="6300" w:type="dxa"/>
            <w:gridSpan w:val="2"/>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南通市归国华侨联合会</w:t>
            </w:r>
          </w:p>
        </w:tc>
        <w:tc>
          <w:tcPr>
            <w:tcW w:w="3184" w:type="dxa"/>
          </w:tcPr>
          <w:p>
            <w:pPr>
              <w:pStyle w:val="22"/>
              <w:widowControl w:val="0"/>
              <w:rPr>
                <w:rFonts w:hint="eastAsia" w:ascii="仿宋" w:hAnsi="仿宋" w:eastAsia="仿宋" w:cs="仿宋"/>
                <w:sz w:val="27"/>
              </w:rPr>
            </w:pPr>
          </w:p>
        </w:tc>
        <w:tc>
          <w:tcPr>
            <w:tcW w:w="2778" w:type="dxa"/>
            <w:vAlign w:val="center"/>
          </w:tcPr>
          <w:p>
            <w:pPr>
              <w:pStyle w:val="22"/>
              <w:widowControl w:val="0"/>
              <w:jc w:val="right"/>
              <w:rPr>
                <w:rFonts w:hint="eastAsia" w:ascii="仿宋" w:hAnsi="仿宋" w:eastAsia="仿宋" w:cs="仿宋"/>
                <w:sz w:val="27"/>
              </w:rPr>
            </w:pPr>
          </w:p>
        </w:tc>
        <w:tc>
          <w:tcPr>
            <w:tcW w:w="3155"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300"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184"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本年支出合计</w:t>
            </w:r>
          </w:p>
        </w:tc>
        <w:tc>
          <w:tcPr>
            <w:tcW w:w="2778"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3155"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2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功能分类</w:t>
            </w:r>
          </w:p>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502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184"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2778"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3155"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75" w:hRule="atLeas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栏次</w:t>
            </w:r>
          </w:p>
        </w:tc>
        <w:tc>
          <w:tcPr>
            <w:tcW w:w="318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1</w:t>
            </w:r>
          </w:p>
        </w:tc>
        <w:tc>
          <w:tcPr>
            <w:tcW w:w="27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2</w:t>
            </w:r>
          </w:p>
        </w:tc>
        <w:tc>
          <w:tcPr>
            <w:tcW w:w="3155"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3</w:t>
            </w:r>
          </w:p>
        </w:tc>
      </w:tr>
      <w:tr>
        <w:tblPrEx>
          <w:tblCellMar>
            <w:top w:w="55" w:type="dxa"/>
            <w:left w:w="55" w:type="dxa"/>
            <w:bottom w:w="55" w:type="dxa"/>
            <w:right w:w="55" w:type="dxa"/>
          </w:tblCellMar>
        </w:tblPrEx>
        <w:trPr>
          <w:trHeight w:val="374" w:hRule="exac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3184"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495.00</w:t>
            </w:r>
          </w:p>
        </w:tc>
        <w:tc>
          <w:tcPr>
            <w:tcW w:w="2778"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rPr>
              <w:t>413.29</w:t>
            </w:r>
          </w:p>
        </w:tc>
        <w:tc>
          <w:tcPr>
            <w:tcW w:w="3155"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81.71</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394.90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313.19</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81.71</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20134</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统战事务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394.90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313.19</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81.71</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2013401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行政运行</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394.90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313.19</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81.71</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100.10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100.10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住房改革支出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100.10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100.10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住房公积金</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36.57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36.57</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提租补贴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63.53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63.53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tabs>
          <w:tab w:val="left" w:pos="0"/>
        </w:tabs>
        <w:suppressAutoHyphens/>
        <w:bidi w:val="0"/>
        <w:spacing w:before="0" w:after="0"/>
        <w:ind w:left="0" w:leftChars="0" w:right="0" w:firstLine="0" w:firstLineChars="0"/>
        <w:jc w:val="both"/>
        <w:rPr>
          <w:rFonts w:hint="eastAsia" w:ascii="仿宋" w:hAnsi="仿宋" w:eastAsia="仿宋" w:cs="仿宋"/>
          <w:b w:val="0"/>
          <w:bCs w:val="0"/>
        </w:rPr>
      </w:pPr>
      <w:r>
        <w:rPr>
          <w:rFonts w:hint="eastAsia" w:ascii="仿宋" w:hAnsi="仿宋" w:eastAsia="仿宋" w:cs="仿宋"/>
          <w:b w:val="0"/>
          <w:bCs w:val="0"/>
        </w:rPr>
        <w:t>注：本表反映本年度一般公共预算财政拨款、政府性基金预算财政拨款和国有资本经营预算财政拨款支出情况。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val="0"/>
          <w:bCs w:val="0"/>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515" w:type="dxa"/>
        <w:tblInd w:w="38" w:type="dxa"/>
        <w:tblLayout w:type="fixed"/>
        <w:tblCellMar>
          <w:top w:w="55" w:type="dxa"/>
          <w:left w:w="55" w:type="dxa"/>
          <w:bottom w:w="55" w:type="dxa"/>
          <w:right w:w="55" w:type="dxa"/>
        </w:tblCellMar>
      </w:tblPr>
      <w:tblGrid>
        <w:gridCol w:w="990"/>
        <w:gridCol w:w="3542"/>
        <w:gridCol w:w="2047"/>
        <w:gridCol w:w="2040"/>
        <w:gridCol w:w="1896"/>
      </w:tblGrid>
      <w:tr>
        <w:tblPrEx>
          <w:tblCellMar>
            <w:top w:w="55" w:type="dxa"/>
            <w:left w:w="55" w:type="dxa"/>
            <w:bottom w:w="55" w:type="dxa"/>
            <w:right w:w="55" w:type="dxa"/>
          </w:tblCellMar>
        </w:tblPrEx>
        <w:trPr>
          <w:trHeight w:val="319" w:hRule="atLeast"/>
        </w:trPr>
        <w:tc>
          <w:tcPr>
            <w:tcW w:w="10515"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财政拨款基本支出决算表（经济科目）</w:t>
            </w:r>
          </w:p>
        </w:tc>
      </w:tr>
      <w:tr>
        <w:tblPrEx>
          <w:tblCellMar>
            <w:top w:w="55" w:type="dxa"/>
            <w:left w:w="55" w:type="dxa"/>
            <w:bottom w:w="55" w:type="dxa"/>
            <w:right w:w="55" w:type="dxa"/>
          </w:tblCellMar>
        </w:tblPrEx>
        <w:trPr>
          <w:trHeight w:val="319" w:hRule="atLeast"/>
        </w:trPr>
        <w:tc>
          <w:tcPr>
            <w:tcW w:w="4532" w:type="dxa"/>
            <w:gridSpan w:val="2"/>
          </w:tcPr>
          <w:p>
            <w:pPr>
              <w:pStyle w:val="22"/>
              <w:widowControl w:val="0"/>
              <w:rPr>
                <w:rFonts w:hint="eastAsia" w:ascii="仿宋" w:hAnsi="仿宋" w:eastAsia="仿宋" w:cs="仿宋"/>
                <w:sz w:val="20"/>
              </w:rPr>
            </w:pPr>
          </w:p>
        </w:tc>
        <w:tc>
          <w:tcPr>
            <w:tcW w:w="2047" w:type="dxa"/>
          </w:tcPr>
          <w:p>
            <w:pPr>
              <w:pStyle w:val="22"/>
              <w:widowControl w:val="0"/>
              <w:rPr>
                <w:rFonts w:hint="eastAsia" w:ascii="仿宋" w:hAnsi="仿宋" w:eastAsia="仿宋" w:cs="仿宋"/>
                <w:sz w:val="20"/>
              </w:rPr>
            </w:pPr>
          </w:p>
        </w:tc>
        <w:tc>
          <w:tcPr>
            <w:tcW w:w="2040" w:type="dxa"/>
          </w:tcPr>
          <w:p>
            <w:pPr>
              <w:pStyle w:val="22"/>
              <w:widowControl w:val="0"/>
              <w:rPr>
                <w:rFonts w:hint="eastAsia" w:ascii="仿宋" w:hAnsi="仿宋" w:eastAsia="仿宋" w:cs="仿宋"/>
                <w:sz w:val="20"/>
              </w:rPr>
            </w:pP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8619"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sz w:val="22"/>
                <w:szCs w:val="22"/>
              </w:rPr>
              <w:t>南通市归国华侨联合会</w:t>
            </w: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43" w:hRule="atLeast"/>
        </w:trPr>
        <w:tc>
          <w:tcPr>
            <w:tcW w:w="4532"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983"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财政拨款基本支出</w:t>
            </w:r>
          </w:p>
        </w:tc>
      </w:tr>
      <w:tr>
        <w:tblPrEx>
          <w:tblCellMar>
            <w:top w:w="55" w:type="dxa"/>
            <w:left w:w="55" w:type="dxa"/>
            <w:bottom w:w="55" w:type="dxa"/>
            <w:right w:w="55" w:type="dxa"/>
          </w:tblCellMar>
        </w:tblPrEx>
        <w:trPr>
          <w:trHeight w:val="483" w:hRule="atLeast"/>
        </w:trPr>
        <w:tc>
          <w:tcPr>
            <w:tcW w:w="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96"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409" w:hRule="exact"/>
        </w:trPr>
        <w:tc>
          <w:tcPr>
            <w:tcW w:w="45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413.29</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382.54</w:t>
            </w:r>
          </w:p>
        </w:tc>
        <w:tc>
          <w:tcPr>
            <w:tcW w:w="1896"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30.75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364.41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364.41</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49.17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49.17</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145.80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145.80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75.01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75.01</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18.87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18.87</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16.04</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41.39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41.39</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29.76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29.76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2.79</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18.13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18.13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12.49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12.49</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5.64</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债务利息及费用支出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0.99</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0.99</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tabs>
          <w:tab w:val="left" w:pos="660"/>
          <w:tab w:val="left" w:pos="10780"/>
        </w:tabs>
        <w:suppressAutoHyphens/>
        <w:bidi w:val="0"/>
        <w:spacing w:before="25" w:after="0" w:line="290" w:lineRule="auto"/>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注：本表反映本年度一般公共预算财政拨款、政府性基金预算财政拨款和国有资本经营预算财政拨款基本支出情况。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0" w:after="0" w:line="255" w:lineRule="exact"/>
        <w:jc w:val="both"/>
        <w:rPr>
          <w:rFonts w:hint="eastAsia" w:ascii="仿宋" w:hAnsi="仿宋" w:eastAsia="仿宋" w:cs="仿宋"/>
          <w:b w:val="0"/>
          <w:bCs w:val="0"/>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46" w:type="dxa"/>
        <w:tblInd w:w="78" w:type="dxa"/>
        <w:tblLayout w:type="fixed"/>
        <w:tblCellMar>
          <w:top w:w="55" w:type="dxa"/>
          <w:left w:w="55" w:type="dxa"/>
          <w:bottom w:w="55" w:type="dxa"/>
          <w:right w:w="55" w:type="dxa"/>
        </w:tblCellMar>
      </w:tblPr>
      <w:tblGrid>
        <w:gridCol w:w="1134"/>
        <w:gridCol w:w="4332"/>
        <w:gridCol w:w="1969"/>
        <w:gridCol w:w="1499"/>
        <w:gridCol w:w="1512"/>
      </w:tblGrid>
      <w:tr>
        <w:tblPrEx>
          <w:tblCellMar>
            <w:top w:w="55" w:type="dxa"/>
            <w:left w:w="55" w:type="dxa"/>
            <w:bottom w:w="55" w:type="dxa"/>
            <w:right w:w="55" w:type="dxa"/>
          </w:tblCellMar>
        </w:tblPrEx>
        <w:trPr>
          <w:trHeight w:val="560" w:hRule="atLeast"/>
        </w:trPr>
        <w:tc>
          <w:tcPr>
            <w:tcW w:w="10446"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一般公共预算支出决算表（功能科目）</w:t>
            </w:r>
          </w:p>
        </w:tc>
      </w:tr>
      <w:tr>
        <w:tblPrEx>
          <w:tblCellMar>
            <w:top w:w="55" w:type="dxa"/>
            <w:left w:w="55" w:type="dxa"/>
            <w:bottom w:w="55" w:type="dxa"/>
            <w:right w:w="55" w:type="dxa"/>
          </w:tblCellMar>
        </w:tblPrEx>
        <w:trPr>
          <w:trHeight w:val="147" w:hRule="atLeast"/>
        </w:trPr>
        <w:tc>
          <w:tcPr>
            <w:tcW w:w="5466" w:type="dxa"/>
            <w:gridSpan w:val="2"/>
          </w:tcPr>
          <w:p>
            <w:pPr>
              <w:pStyle w:val="22"/>
              <w:widowControl w:val="0"/>
              <w:rPr>
                <w:rFonts w:hint="eastAsia" w:ascii="仿宋" w:hAnsi="仿宋" w:eastAsia="仿宋" w:cs="仿宋"/>
                <w:sz w:val="20"/>
              </w:rPr>
            </w:pPr>
          </w:p>
        </w:tc>
        <w:tc>
          <w:tcPr>
            <w:tcW w:w="1969" w:type="dxa"/>
          </w:tcPr>
          <w:p>
            <w:pPr>
              <w:pStyle w:val="22"/>
              <w:widowControl w:val="0"/>
              <w:rPr>
                <w:rFonts w:hint="eastAsia" w:ascii="仿宋" w:hAnsi="仿宋" w:eastAsia="仿宋" w:cs="仿宋"/>
                <w:sz w:val="20"/>
              </w:rPr>
            </w:pPr>
          </w:p>
        </w:tc>
        <w:tc>
          <w:tcPr>
            <w:tcW w:w="1499" w:type="dxa"/>
          </w:tcPr>
          <w:p>
            <w:pPr>
              <w:pStyle w:val="22"/>
              <w:widowControl w:val="0"/>
              <w:rPr>
                <w:rFonts w:hint="eastAsia" w:ascii="仿宋" w:hAnsi="仿宋" w:eastAsia="仿宋" w:cs="仿宋"/>
                <w:sz w:val="20"/>
              </w:rPr>
            </w:pPr>
          </w:p>
        </w:tc>
        <w:tc>
          <w:tcPr>
            <w:tcW w:w="1512"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公开07表</w:t>
            </w:r>
          </w:p>
        </w:tc>
      </w:tr>
      <w:tr>
        <w:tblPrEx>
          <w:tblCellMar>
            <w:top w:w="55" w:type="dxa"/>
            <w:left w:w="55" w:type="dxa"/>
            <w:bottom w:w="55" w:type="dxa"/>
            <w:right w:w="55" w:type="dxa"/>
          </w:tblCellMar>
        </w:tblPrEx>
        <w:trPr>
          <w:trHeight w:val="303" w:hRule="atLeast"/>
        </w:trPr>
        <w:tc>
          <w:tcPr>
            <w:tcW w:w="7435" w:type="dxa"/>
            <w:gridSpan w:val="3"/>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南通市归国华侨联合会</w:t>
            </w:r>
          </w:p>
        </w:tc>
        <w:tc>
          <w:tcPr>
            <w:tcW w:w="3011" w:type="dxa"/>
            <w:gridSpan w:val="2"/>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58" w:hRule="atLeast"/>
        </w:trPr>
        <w:tc>
          <w:tcPr>
            <w:tcW w:w="5466"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196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149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512"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561" w:hRule="atLeast"/>
        </w:trPr>
        <w:tc>
          <w:tcPr>
            <w:tcW w:w="113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功能分类科目编码</w:t>
            </w:r>
          </w:p>
        </w:tc>
        <w:tc>
          <w:tcPr>
            <w:tcW w:w="433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96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49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512"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trHeight w:val="152" w:hRule="atLeas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196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w:t>
            </w:r>
          </w:p>
        </w:tc>
        <w:tc>
          <w:tcPr>
            <w:tcW w:w="149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512"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w:t>
            </w:r>
          </w:p>
        </w:tc>
      </w:tr>
      <w:tr>
        <w:tblPrEx>
          <w:tblCellMar>
            <w:top w:w="55" w:type="dxa"/>
            <w:left w:w="55" w:type="dxa"/>
            <w:bottom w:w="55" w:type="dxa"/>
            <w:right w:w="55" w:type="dxa"/>
          </w:tblCellMar>
        </w:tblPrEx>
        <w:trPr>
          <w:trHeight w:val="298" w:hRule="exac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
            </w:r>
            <w:r>
              <w:rPr>
                <w:rFonts w:hint="eastAsia" w:ascii="仿宋" w:hAnsi="仿宋" w:eastAsia="仿宋" w:cs="仿宋"/>
              </w:rPr>
              <w:t>合计</w:t>
            </w:r>
          </w:p>
        </w:tc>
        <w:tc>
          <w:tcPr>
            <w:tcW w:w="196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495.00</w:t>
            </w:r>
          </w:p>
        </w:tc>
        <w:tc>
          <w:tcPr>
            <w:tcW w:w="149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413.29</w:t>
            </w:r>
          </w:p>
        </w:tc>
        <w:tc>
          <w:tcPr>
            <w:tcW w:w="1512" w:type="dxa"/>
            <w:tcBorders>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81.71</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一般公共服务支出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394.90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313.19</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81.71</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20134</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统战事务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394.90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313.19</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81.71</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2013401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行政运行</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394.90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313.19</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81.71</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住房保障支出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100.10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100.10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住房改革支出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100.10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100.10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36.57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36.57</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提租补贴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63.53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63.53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tabs>
          <w:tab w:val="left" w:pos="0"/>
        </w:tabs>
        <w:spacing w:before="25" w:after="0"/>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4"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73" w:type="dxa"/>
        <w:tblInd w:w="65" w:type="dxa"/>
        <w:tblLayout w:type="fixed"/>
        <w:tblCellMar>
          <w:top w:w="55" w:type="dxa"/>
          <w:left w:w="55" w:type="dxa"/>
          <w:bottom w:w="55" w:type="dxa"/>
          <w:right w:w="55" w:type="dxa"/>
        </w:tblCellMar>
      </w:tblPr>
      <w:tblGrid>
        <w:gridCol w:w="1121"/>
        <w:gridCol w:w="3566"/>
        <w:gridCol w:w="2200"/>
        <w:gridCol w:w="1708"/>
        <w:gridCol w:w="1878"/>
      </w:tblGrid>
      <w:tr>
        <w:tblPrEx>
          <w:tblCellMar>
            <w:top w:w="55" w:type="dxa"/>
            <w:left w:w="55" w:type="dxa"/>
            <w:bottom w:w="55" w:type="dxa"/>
            <w:right w:w="55" w:type="dxa"/>
          </w:tblCellMar>
        </w:tblPrEx>
        <w:trPr>
          <w:trHeight w:val="319" w:hRule="atLeast"/>
        </w:trPr>
        <w:tc>
          <w:tcPr>
            <w:tcW w:w="10473" w:type="dxa"/>
            <w:gridSpan w:val="5"/>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一般公共预算基本支出决算表（经济科目）</w:t>
            </w:r>
          </w:p>
        </w:tc>
      </w:tr>
      <w:tr>
        <w:tblPrEx>
          <w:tblCellMar>
            <w:top w:w="55" w:type="dxa"/>
            <w:left w:w="55" w:type="dxa"/>
            <w:bottom w:w="55" w:type="dxa"/>
            <w:right w:w="55" w:type="dxa"/>
          </w:tblCellMar>
        </w:tblPrEx>
        <w:trPr>
          <w:trHeight w:val="199" w:hRule="atLeast"/>
        </w:trPr>
        <w:tc>
          <w:tcPr>
            <w:tcW w:w="8595" w:type="dxa"/>
            <w:gridSpan w:val="4"/>
            <w:vAlign w:val="center"/>
          </w:tcPr>
          <w:p>
            <w:pPr>
              <w:pStyle w:val="22"/>
              <w:widowControl w:val="0"/>
              <w:jc w:val="right"/>
              <w:rPr>
                <w:rFonts w:hint="eastAsia" w:ascii="仿宋" w:hAnsi="仿宋" w:eastAsia="仿宋" w:cs="仿宋"/>
                <w:color w:val="000000"/>
                <w:sz w:val="22"/>
                <w:szCs w:val="22"/>
                <w:lang w:eastAsia="zh-CN"/>
              </w:rPr>
            </w:pPr>
          </w:p>
        </w:tc>
        <w:tc>
          <w:tcPr>
            <w:tcW w:w="1878" w:type="dxa"/>
            <w:vAlign w:val="center"/>
          </w:tcPr>
          <w:p>
            <w:pPr>
              <w:pStyle w:val="22"/>
              <w:widowControl w:val="0"/>
              <w:jc w:val="right"/>
              <w:rPr>
                <w:rFonts w:hint="eastAsia" w:ascii="仿宋" w:hAnsi="仿宋" w:eastAsia="仿宋" w:cs="仿宋"/>
              </w:rPr>
            </w:pPr>
            <w:r>
              <w:rPr>
                <w:rFonts w:hint="eastAsia" w:ascii="仿宋" w:hAnsi="仿宋" w:eastAsia="仿宋" w:cs="仿宋"/>
              </w:rPr>
              <w:t>公开08表</w:t>
            </w:r>
          </w:p>
        </w:tc>
      </w:tr>
      <w:tr>
        <w:tblPrEx>
          <w:tblCellMar>
            <w:top w:w="55" w:type="dxa"/>
            <w:left w:w="55" w:type="dxa"/>
            <w:bottom w:w="55" w:type="dxa"/>
            <w:right w:w="55" w:type="dxa"/>
          </w:tblCellMar>
        </w:tblPrEx>
        <w:trPr>
          <w:trHeight w:val="320" w:hRule="atLeast"/>
        </w:trPr>
        <w:tc>
          <w:tcPr>
            <w:tcW w:w="8595"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南通市归国华侨联合会</w:t>
            </w:r>
          </w:p>
        </w:tc>
        <w:tc>
          <w:tcPr>
            <w:tcW w:w="1878"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80" w:hRule="atLeast"/>
        </w:trPr>
        <w:tc>
          <w:tcPr>
            <w:tcW w:w="468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786"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一般公共预算财政拨款基本支出</w:t>
            </w:r>
          </w:p>
        </w:tc>
      </w:tr>
      <w:tr>
        <w:tblPrEx>
          <w:tblCellMar>
            <w:top w:w="55" w:type="dxa"/>
            <w:left w:w="55" w:type="dxa"/>
            <w:bottom w:w="55" w:type="dxa"/>
            <w:right w:w="55" w:type="dxa"/>
          </w:tblCellMar>
        </w:tblPrEx>
        <w:trPr>
          <w:trHeight w:val="474" w:hRule="atLeast"/>
        </w:trPr>
        <w:tc>
          <w:tcPr>
            <w:tcW w:w="112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6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2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70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7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94" w:hRule="exact"/>
        </w:trPr>
        <w:tc>
          <w:tcPr>
            <w:tcW w:w="468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2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413.29</w:t>
            </w:r>
          </w:p>
        </w:tc>
        <w:tc>
          <w:tcPr>
            <w:tcW w:w="170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382.54</w:t>
            </w:r>
          </w:p>
        </w:tc>
        <w:tc>
          <w:tcPr>
            <w:tcW w:w="187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30.75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364.41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364.41</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49.17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49.17</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145.80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145.80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75.01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75.01</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18.87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18.87</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16.04</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41.39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41.39</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29.76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29.76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2.79</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18.13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18.13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12.49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12.49</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5.64</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债务利息及费用支出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0.99</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0.99</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spacing w:before="25" w:after="0"/>
        <w:ind w:left="0" w:leftChars="0" w:right="-92" w:rightChars="-42"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注：本表反映本年度一般公共预算财政拨款基本支出情况。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486" w:type="dxa"/>
        <w:tblInd w:w="62" w:type="dxa"/>
        <w:tblLayout w:type="fixed"/>
        <w:tblCellMar>
          <w:top w:w="55" w:type="dxa"/>
          <w:left w:w="55" w:type="dxa"/>
          <w:bottom w:w="55" w:type="dxa"/>
          <w:right w:w="55" w:type="dxa"/>
        </w:tblCellMar>
      </w:tblPr>
      <w:tblGrid>
        <w:gridCol w:w="1044"/>
        <w:gridCol w:w="1042"/>
        <w:gridCol w:w="1020"/>
        <w:gridCol w:w="1029"/>
        <w:gridCol w:w="998"/>
        <w:gridCol w:w="1026"/>
        <w:gridCol w:w="1043"/>
        <w:gridCol w:w="1010"/>
        <w:gridCol w:w="1058"/>
        <w:gridCol w:w="1010"/>
        <w:gridCol w:w="948"/>
        <w:gridCol w:w="1089"/>
        <w:gridCol w:w="1042"/>
        <w:gridCol w:w="1043"/>
        <w:gridCol w:w="1057"/>
        <w:gridCol w:w="1027"/>
      </w:tblGrid>
      <w:tr>
        <w:tblPrEx>
          <w:tblCellMar>
            <w:top w:w="55" w:type="dxa"/>
            <w:left w:w="55" w:type="dxa"/>
            <w:bottom w:w="55" w:type="dxa"/>
            <w:right w:w="55" w:type="dxa"/>
          </w:tblCellMar>
        </w:tblPrEx>
        <w:trPr>
          <w:trHeight w:val="321" w:hRule="atLeast"/>
        </w:trPr>
        <w:tc>
          <w:tcPr>
            <w:tcW w:w="16486" w:type="dxa"/>
            <w:gridSpan w:val="16"/>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一般公共预算“三公”经费、会议费、培训费支出决算表</w:t>
            </w:r>
          </w:p>
        </w:tc>
      </w:tr>
      <w:tr>
        <w:tblPrEx>
          <w:tblCellMar>
            <w:top w:w="55" w:type="dxa"/>
            <w:left w:w="55" w:type="dxa"/>
            <w:bottom w:w="55" w:type="dxa"/>
            <w:right w:w="55" w:type="dxa"/>
          </w:tblCellMar>
        </w:tblPrEx>
        <w:trPr>
          <w:trHeight w:val="207" w:hRule="atLeast"/>
        </w:trPr>
        <w:tc>
          <w:tcPr>
            <w:tcW w:w="16486" w:type="dxa"/>
            <w:gridSpan w:val="16"/>
          </w:tcPr>
          <w:p>
            <w:pPr>
              <w:pStyle w:val="22"/>
              <w:widowControl w:val="0"/>
              <w:jc w:val="right"/>
              <w:rPr>
                <w:rFonts w:hint="eastAsia" w:ascii="仿宋" w:hAnsi="仿宋" w:eastAsia="仿宋" w:cs="仿宋"/>
                <w:sz w:val="20"/>
              </w:rPr>
            </w:pPr>
            <w:r>
              <w:rPr>
                <w:rFonts w:hint="eastAsia" w:ascii="仿宋" w:hAnsi="仿宋" w:eastAsia="仿宋" w:cs="仿宋"/>
              </w:rPr>
              <w:t>公开09表</w:t>
            </w:r>
          </w:p>
        </w:tc>
      </w:tr>
      <w:tr>
        <w:tblPrEx>
          <w:tblCellMar>
            <w:top w:w="55" w:type="dxa"/>
            <w:left w:w="55" w:type="dxa"/>
            <w:bottom w:w="55" w:type="dxa"/>
            <w:right w:w="55" w:type="dxa"/>
          </w:tblCellMar>
        </w:tblPrEx>
        <w:trPr>
          <w:trHeight w:val="103" w:hRule="atLeast"/>
        </w:trPr>
        <w:tc>
          <w:tcPr>
            <w:tcW w:w="8212" w:type="dxa"/>
            <w:gridSpan w:val="8"/>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南通市归国华侨联合会</w:t>
            </w:r>
          </w:p>
        </w:tc>
        <w:tc>
          <w:tcPr>
            <w:tcW w:w="8274" w:type="dxa"/>
            <w:gridSpan w:val="8"/>
            <w:tcBorders>
              <w:bottom w:val="single" w:color="auto" w:sz="4" w:space="0"/>
            </w:tcBorders>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71" w:hRule="atLeast"/>
        </w:trPr>
        <w:tc>
          <w:tcPr>
            <w:tcW w:w="8212"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rPr>
            </w:pPr>
            <w:r>
              <w:rPr>
                <w:rFonts w:hint="eastAsia" w:ascii="仿宋" w:hAnsi="仿宋" w:eastAsia="仿宋" w:cs="仿宋"/>
                <w:lang w:val="en-US" w:eastAsia="zh-CN"/>
              </w:rPr>
              <w:t>预算数</w:t>
            </w:r>
          </w:p>
        </w:tc>
        <w:tc>
          <w:tcPr>
            <w:tcW w:w="8274"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决算数</w:t>
            </w:r>
          </w:p>
        </w:tc>
      </w:tr>
      <w:tr>
        <w:tblPrEx>
          <w:tblCellMar>
            <w:top w:w="55" w:type="dxa"/>
            <w:left w:w="55" w:type="dxa"/>
            <w:bottom w:w="55" w:type="dxa"/>
            <w:right w:w="55" w:type="dxa"/>
          </w:tblCellMar>
        </w:tblPrEx>
        <w:trPr>
          <w:trHeight w:val="179" w:hRule="atLeast"/>
        </w:trPr>
        <w:tc>
          <w:tcPr>
            <w:tcW w:w="6159" w:type="dxa"/>
            <w:gridSpan w:val="6"/>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43" w:type="dxa"/>
            <w:vMerge w:val="restart"/>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10"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c>
          <w:tcPr>
            <w:tcW w:w="6190" w:type="dxa"/>
            <w:gridSpan w:val="6"/>
            <w:tcBorders>
              <w:top w:val="single" w:color="auto"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5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2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r>
      <w:tr>
        <w:tblPrEx>
          <w:tblCellMar>
            <w:top w:w="55" w:type="dxa"/>
            <w:left w:w="55" w:type="dxa"/>
            <w:bottom w:w="55" w:type="dxa"/>
            <w:right w:w="55" w:type="dxa"/>
          </w:tblCellMar>
        </w:tblPrEx>
        <w:trPr>
          <w:trHeight w:val="297" w:hRule="atLeast"/>
        </w:trPr>
        <w:tc>
          <w:tcPr>
            <w:tcW w:w="1044"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1042"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304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公务用车购置及运行费</w:t>
            </w:r>
          </w:p>
        </w:tc>
        <w:tc>
          <w:tcPr>
            <w:tcW w:w="1026"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rPr>
            </w:pPr>
            <w:r>
              <w:rPr>
                <w:rFonts w:hint="eastAsia" w:ascii="仿宋" w:hAnsi="仿宋" w:eastAsia="仿宋" w:cs="仿宋"/>
              </w:rPr>
              <w:t>接待费</w:t>
            </w:r>
          </w:p>
        </w:tc>
        <w:tc>
          <w:tcPr>
            <w:tcW w:w="1043" w:type="dxa"/>
            <w:vMerge w:val="continue"/>
            <w:tcBorders>
              <w:left w:val="single" w:color="000000" w:sz="4" w:space="0"/>
              <w:bottom w:val="single" w:color="000000" w:sz="4" w:space="0"/>
            </w:tcBorders>
            <w:vAlign w:val="center"/>
          </w:tcPr>
          <w:p>
            <w:pPr>
              <w:widowControl w:val="0"/>
              <w:jc w:val="center"/>
              <w:rPr>
                <w:rFonts w:hint="eastAsia" w:ascii="仿宋" w:hAnsi="仿宋" w:eastAsia="仿宋" w:cs="仿宋"/>
                <w:sz w:val="20"/>
              </w:rPr>
            </w:pPr>
          </w:p>
        </w:tc>
        <w:tc>
          <w:tcPr>
            <w:tcW w:w="1010"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58"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“三公”经费合计</w:t>
            </w:r>
          </w:p>
        </w:tc>
        <w:tc>
          <w:tcPr>
            <w:tcW w:w="1010"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因公出国（境）费</w:t>
            </w:r>
          </w:p>
        </w:tc>
        <w:tc>
          <w:tcPr>
            <w:tcW w:w="3079" w:type="dxa"/>
            <w:gridSpan w:val="3"/>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公务用车购置及运行费</w:t>
            </w:r>
          </w:p>
        </w:tc>
        <w:tc>
          <w:tcPr>
            <w:tcW w:w="1043"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sz w:val="20"/>
              </w:rPr>
            </w:pPr>
            <w:r>
              <w:rPr>
                <w:rFonts w:hint="eastAsia" w:ascii="仿宋" w:hAnsi="仿宋" w:eastAsia="仿宋" w:cs="仿宋"/>
              </w:rPr>
              <w:t>接待费</w:t>
            </w:r>
          </w:p>
        </w:tc>
        <w:tc>
          <w:tcPr>
            <w:tcW w:w="105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2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r>
      <w:tr>
        <w:tblPrEx>
          <w:tblCellMar>
            <w:top w:w="55" w:type="dxa"/>
            <w:left w:w="55" w:type="dxa"/>
            <w:bottom w:w="55" w:type="dxa"/>
            <w:right w:w="55" w:type="dxa"/>
          </w:tblCellMar>
        </w:tblPrEx>
        <w:trPr>
          <w:trHeight w:val="621" w:hRule="exact"/>
        </w:trPr>
        <w:tc>
          <w:tcPr>
            <w:tcW w:w="1044"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2"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2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02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99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公务用车运行费</w:t>
            </w:r>
          </w:p>
        </w:tc>
        <w:tc>
          <w:tcPr>
            <w:tcW w:w="1026"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3"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
                <w:szCs w:val="2"/>
              </w:rPr>
            </w:pPr>
          </w:p>
        </w:tc>
        <w:tc>
          <w:tcPr>
            <w:tcW w:w="1058"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94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
            </w:r>
            <w:r>
              <w:rPr>
                <w:rFonts w:ascii="仿宋" w:hAnsi="仿宋" w:cs="仿宋" w:eastAsia="仿宋"/>
              </w:rPr>
              <w:t>小计</w:t>
            </w:r>
          </w:p>
        </w:tc>
        <w:tc>
          <w:tcPr>
            <w:tcW w:w="1089"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公务用车购置费</w:t>
            </w:r>
          </w:p>
        </w:tc>
        <w:tc>
          <w:tcPr>
            <w:tcW w:w="1042"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公务用车运行费</w:t>
            </w:r>
          </w:p>
        </w:tc>
        <w:tc>
          <w:tcPr>
            <w:tcW w:w="1043"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5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2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380" w:hRule="atLeast"/>
        </w:trPr>
        <w:tc>
          <w:tcPr>
            <w:tcW w:w="104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5.45</w:t>
            </w:r>
          </w:p>
        </w:tc>
        <w:tc>
          <w:tcPr>
            <w:tcW w:w="104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9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6"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5.45</w:t>
            </w:r>
          </w:p>
        </w:tc>
        <w:tc>
          <w:tcPr>
            <w:tcW w:w="104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6.48</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3.80</w:t>
            </w:r>
          </w:p>
        </w:tc>
        <w:tc>
          <w:tcPr>
            <w:tcW w:w="10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2.81</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4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89"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2"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2.81</w:t>
            </w:r>
          </w:p>
        </w:tc>
        <w:tc>
          <w:tcPr>
            <w:tcW w:w="1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5.55</w:t>
            </w:r>
          </w:p>
        </w:tc>
        <w:tc>
          <w:tcPr>
            <w:tcW w:w="102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2.86</w:t>
            </w:r>
          </w:p>
        </w:tc>
      </w:tr>
    </w:tbl>
    <w:p>
      <w:pPr>
        <w:spacing w:before="30" w:after="33"/>
        <w:ind w:left="220" w:leftChars="100" w:firstLine="0" w:firstLineChars="0"/>
        <w:rPr>
          <w:rFonts w:hint="eastAsia" w:ascii="仿宋" w:hAnsi="仿宋" w:eastAsia="仿宋" w:cs="仿宋"/>
          <w:sz w:val="22"/>
          <w:szCs w:val="22"/>
        </w:rPr>
      </w:pPr>
      <w:r>
        <w:rPr>
          <w:rFonts w:hint="eastAsia" w:ascii="仿宋" w:hAnsi="仿宋" w:eastAsia="仿宋" w:cs="仿宋"/>
          <w:sz w:val="22"/>
          <w:szCs w:val="22"/>
        </w:rPr>
        <w:t>相关统计数：</w:t>
      </w:r>
    </w:p>
    <w:tbl>
      <w:tblPr>
        <w:tblStyle w:val="12"/>
        <w:tblW w:w="11798" w:type="dxa"/>
        <w:tblInd w:w="62" w:type="dxa"/>
        <w:tblLayout w:type="fixed"/>
        <w:tblCellMar>
          <w:top w:w="55" w:type="dxa"/>
          <w:left w:w="55" w:type="dxa"/>
          <w:bottom w:w="55" w:type="dxa"/>
          <w:right w:w="55" w:type="dxa"/>
        </w:tblCellMar>
      </w:tblPr>
      <w:tblGrid>
        <w:gridCol w:w="4028"/>
        <w:gridCol w:w="1976"/>
        <w:gridCol w:w="3908"/>
        <w:gridCol w:w="1886"/>
      </w:tblGrid>
      <w:tr>
        <w:trPr>
          <w:cantSplit/>
          <w:trHeight w:val="214"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
            </w:r>
            <w:r>
              <w:rPr>
                <w:rFonts w:ascii="仿宋" w:hAnsi="仿宋" w:cs="仿宋" w:eastAsia="仿宋"/>
                <w:sz w:val="22"/>
              </w:rPr>
              <w:t>项目</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项目</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因公出国（境）团组数(个)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因公出国（境）人次数(人)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公务用车购置数(辆)</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公务用车保有量(辆)</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11</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96</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召开会议次数(个)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22</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参加会议人次(人)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695</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组织培训次数(个)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参加培训人次(人)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50</w:t>
            </w:r>
          </w:p>
        </w:tc>
      </w:tr>
    </w:tbl>
    <w:p>
      <w:pPr>
        <w:widowControl w:val="0"/>
        <w:suppressAutoHyphens/>
        <w:bidi w:val="0"/>
        <w:spacing w:before="0" w:after="0"/>
        <w:ind w:left="0" w:leftChars="0" w:right="-2"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本表反映本年度一般公共预算“三公”经费、会议费和培训费支出情况。其中，预算数为全年预算数，反映按规定程序调整后的预算数；决算数是包括当年一般公共预算财政拨款和以前年度结转资金安排的实际支出。</w:t>
      </w:r>
      <w:r>
        <w:rPr>
          <w:rFonts w:ascii="仿宋" w:hAnsi="仿宋" w:cs="仿宋" w:eastAsia="仿宋"/>
          <w:sz w:val="22"/>
        </w:rPr>
        <w:t/>
      </w:r>
      <w:r>
        <w:rPr>
          <w:rFonts w:hint="eastAsia" w:ascii="仿宋" w:hAnsi="仿宋" w:eastAsia="仿宋" w:cs="仿宋"/>
          <w:b w:val="0"/>
          <w:bCs w:val="0"/>
          <w:sz w:val="22"/>
          <w:szCs w:val="22"/>
          <w:lang w:val="en-US" w:eastAsia="zh-CN"/>
        </w:rPr>
        <w:t>本表金额单位转换时可能存在尾数误差</w:t>
      </w:r>
      <w:r>
        <w:rPr>
          <w:rFonts w:hint="eastAsia" w:ascii="仿宋" w:hAnsi="仿宋" w:eastAsia="仿宋" w:cs="仿宋"/>
          <w:b w:val="0"/>
          <w:bCs w:val="0"/>
          <w:sz w:val="22"/>
          <w:szCs w:val="22"/>
        </w:rPr>
        <w:t>。</w:t>
      </w:r>
      <w:r>
        <w:rPr>
          <w:rFonts w:hint="eastAsia" w:ascii="仿宋" w:hAnsi="仿宋" w:eastAsia="仿宋" w:cs="仿宋"/>
          <w:b w:val="0"/>
          <w:bCs w:val="0"/>
          <w:sz w:val="22"/>
          <w:szCs w:val="22"/>
          <w:lang w:val="en-US" w:eastAsia="zh-CN"/>
        </w:rPr>
        <w:t/>
      </w:r>
    </w:p>
    <w:p>
      <w:pPr>
        <w:widowControl w:val="0"/>
        <w:suppressAutoHyphens/>
        <w:bidi w:val="0"/>
        <w:spacing w:before="0" w:after="0"/>
        <w:ind w:left="227" w:right="0" w:firstLine="220" w:firstLineChars="100"/>
        <w:jc w:val="both"/>
        <w:rPr>
          <w:rFonts w:hint="eastAsia" w:ascii="仿宋" w:hAnsi="仿宋" w:eastAsia="仿宋" w:cs="仿宋"/>
          <w:b w:val="0"/>
          <w:bCs w:val="0"/>
          <w:sz w:val="22"/>
          <w:szCs w:val="22"/>
        </w:rPr>
        <w:sectPr>
          <w:footerReference r:id="rId16" w:type="default"/>
          <w:pgSz w:w="16838" w:h="11906" w:orient="landscape"/>
          <w:pgMar w:top="720" w:right="153" w:bottom="720" w:left="15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62" w:type="dxa"/>
        <w:tblLayout w:type="fixed"/>
        <w:tblCellMar>
          <w:top w:w="55" w:type="dxa"/>
          <w:left w:w="55" w:type="dxa"/>
          <w:bottom w:w="55" w:type="dxa"/>
          <w:right w:w="55" w:type="dxa"/>
        </w:tblCellMar>
      </w:tblPr>
      <w:tblGrid>
        <w:gridCol w:w="1431"/>
        <w:gridCol w:w="6995"/>
        <w:gridCol w:w="2684"/>
        <w:gridCol w:w="2432"/>
        <w:gridCol w:w="1858"/>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政府性基金预算支出决算表</w:t>
            </w:r>
          </w:p>
        </w:tc>
      </w:tr>
      <w:tr>
        <w:trPr>
          <w:trHeight w:val="323" w:hRule="atLeast"/>
        </w:trPr>
        <w:tc>
          <w:tcPr>
            <w:tcW w:w="8426" w:type="dxa"/>
            <w:gridSpan w:val="2"/>
          </w:tcPr>
          <w:p>
            <w:pPr>
              <w:pStyle w:val="22"/>
              <w:widowControl w:val="0"/>
              <w:rPr>
                <w:rFonts w:hint="eastAsia" w:ascii="仿宋" w:hAnsi="仿宋" w:eastAsia="仿宋" w:cs="仿宋"/>
                <w:sz w:val="20"/>
              </w:rPr>
            </w:pPr>
          </w:p>
        </w:tc>
        <w:tc>
          <w:tcPr>
            <w:tcW w:w="2684" w:type="dxa"/>
          </w:tcPr>
          <w:p>
            <w:pPr>
              <w:pStyle w:val="22"/>
              <w:widowControl w:val="0"/>
              <w:rPr>
                <w:rFonts w:hint="eastAsia" w:ascii="仿宋" w:hAnsi="仿宋" w:eastAsia="仿宋" w:cs="仿宋"/>
                <w:sz w:val="27"/>
              </w:rPr>
            </w:pPr>
          </w:p>
        </w:tc>
        <w:tc>
          <w:tcPr>
            <w:tcW w:w="2432" w:type="dxa"/>
          </w:tcPr>
          <w:p>
            <w:pPr>
              <w:pStyle w:val="22"/>
              <w:widowControl w:val="0"/>
              <w:rPr>
                <w:rFonts w:hint="eastAsia" w:ascii="仿宋" w:hAnsi="仿宋" w:eastAsia="仿宋" w:cs="仿宋"/>
                <w:sz w:val="20"/>
              </w:rPr>
            </w:pP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公开10表</w:t>
            </w:r>
          </w:p>
        </w:tc>
      </w:tr>
      <w:tr>
        <w:tblPrEx>
          <w:tblCellMar>
            <w:top w:w="55" w:type="dxa"/>
            <w:left w:w="55" w:type="dxa"/>
            <w:bottom w:w="55" w:type="dxa"/>
            <w:right w:w="55" w:type="dxa"/>
          </w:tblCellMar>
        </w:tblPrEx>
        <w:trPr>
          <w:trHeight w:val="152" w:hRule="atLeast"/>
        </w:trPr>
        <w:tc>
          <w:tcPr>
            <w:tcW w:w="13542"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南通市归国华侨联合会</w:t>
            </w: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rPr>
          <w:trHeight w:val="267" w:hRule="atLeast"/>
        </w:trPr>
        <w:tc>
          <w:tcPr>
            <w:tcW w:w="8426"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68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432"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85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699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68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432"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85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68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43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85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2</w:t>
            </w:r>
          </w:p>
        </w:tc>
      </w:tr>
      <w:tr>
        <w:tblPrEx>
          <w:tblCellMar>
            <w:top w:w="55" w:type="dxa"/>
            <w:left w:w="55" w:type="dxa"/>
            <w:bottom w:w="55" w:type="dxa"/>
            <w:right w:w="55" w:type="dxa"/>
          </w:tblCellMar>
        </w:tblPrEx>
        <w:trPr>
          <w:trHeight w:val="389" w:hRule="exac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68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43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r>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bl>
    <w:p>
      <w:pPr>
        <w:spacing w:before="25" w:after="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注：本表反映本年度政府性基金预算财政拨款支出情况。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lang w:val="en-US" w:eastAsia="zh-CN"/>
        </w:rPr>
        <w:t/>
      </w:r>
    </w:p>
    <w:p>
      <w:pPr>
        <w:numPr>
          <w:ilvl w:val="0"/>
          <w:numId w:val="0"/>
        </w:numPr>
        <w:spacing w:before="25" w:after="0"/>
        <w:ind w:left="440" w:leftChars="200"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
      </w:r>
      <w:r>
        <w:rPr>
          <w:rFonts w:ascii="仿宋" w:hAnsi="仿宋" w:cs="仿宋" w:eastAsia="仿宋"/>
          <w:sz w:val="22"/>
        </w:rPr>
        <w:t>本</w:t>
      </w:r>
      <w:r>
        <w:rPr>
          <w:rFonts w:ascii="仿宋" w:hAnsi="仿宋" w:cs="仿宋" w:eastAsia="仿宋"/>
          <w:sz w:val="22"/>
        </w:rPr>
        <w:t>部门</w:t>
      </w:r>
      <w:r>
        <w:rPr>
          <w:rFonts w:ascii="仿宋" w:hAnsi="仿宋" w:cs="仿宋" w:eastAsia="仿宋"/>
          <w:sz w:val="22"/>
        </w:rPr>
        <w:t>无政府性基金预算收入支出决算，故本表为空。</w:t>
      </w:r>
      <w:r>
        <w:rPr>
          <w:rFonts w:ascii="仿宋" w:hAnsi="仿宋" w:cs="仿宋" w:eastAsia="仿宋"/>
          <w:sz w:val="22"/>
        </w:rPr>
        <w:t/>
      </w:r>
    </w:p>
    <w:p>
      <w:pPr>
        <w:widowControl w:val="0"/>
        <w:numPr>
          <w:ilvl w:val="0"/>
          <w:numId w:val="0"/>
        </w:numPr>
        <w:suppressAutoHyphens/>
        <w:bidi w:val="0"/>
        <w:spacing w:before="25" w:after="0"/>
        <w:jc w:val="both"/>
        <w:rPr>
          <w:rFonts w:hint="default" w:ascii="仿宋" w:hAnsi="仿宋" w:eastAsia="仿宋" w:cs="仿宋"/>
          <w:b w:val="0"/>
          <w:bCs w:val="0"/>
          <w:sz w:val="22"/>
          <w:szCs w:val="22"/>
          <w:lang w:val="en-US" w:eastAsia="zh-CN"/>
        </w:rPr>
        <w:sectPr>
          <w:footerReference r:id="rId17"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47" w:type="dxa"/>
        <w:tblLayout w:type="fixed"/>
        <w:tblCellMar>
          <w:top w:w="55" w:type="dxa"/>
          <w:left w:w="55" w:type="dxa"/>
          <w:bottom w:w="55" w:type="dxa"/>
          <w:right w:w="55" w:type="dxa"/>
        </w:tblCellMar>
      </w:tblPr>
      <w:tblGrid>
        <w:gridCol w:w="1462"/>
        <w:gridCol w:w="7058"/>
        <w:gridCol w:w="2510"/>
        <w:gridCol w:w="2309"/>
        <w:gridCol w:w="2061"/>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国有资本经营预算支出决算表</w:t>
            </w:r>
          </w:p>
        </w:tc>
      </w:tr>
      <w:tr>
        <w:tblPrEx>
          <w:tblCellMar>
            <w:top w:w="55" w:type="dxa"/>
            <w:left w:w="55" w:type="dxa"/>
            <w:bottom w:w="55" w:type="dxa"/>
            <w:right w:w="55" w:type="dxa"/>
          </w:tblCellMar>
        </w:tblPrEx>
        <w:trPr>
          <w:trHeight w:val="323" w:hRule="atLeast"/>
        </w:trPr>
        <w:tc>
          <w:tcPr>
            <w:tcW w:w="8520" w:type="dxa"/>
            <w:gridSpan w:val="2"/>
          </w:tcPr>
          <w:p>
            <w:pPr>
              <w:pStyle w:val="22"/>
              <w:widowControl w:val="0"/>
              <w:rPr>
                <w:rFonts w:hint="eastAsia" w:ascii="仿宋" w:hAnsi="仿宋" w:eastAsia="仿宋" w:cs="仿宋"/>
                <w:sz w:val="20"/>
              </w:rPr>
            </w:pPr>
          </w:p>
        </w:tc>
        <w:tc>
          <w:tcPr>
            <w:tcW w:w="2510" w:type="dxa"/>
          </w:tcPr>
          <w:p>
            <w:pPr>
              <w:pStyle w:val="22"/>
              <w:widowControl w:val="0"/>
              <w:rPr>
                <w:rFonts w:hint="eastAsia" w:ascii="仿宋" w:hAnsi="仿宋" w:eastAsia="仿宋" w:cs="仿宋"/>
                <w:sz w:val="27"/>
              </w:rPr>
            </w:pPr>
          </w:p>
        </w:tc>
        <w:tc>
          <w:tcPr>
            <w:tcW w:w="2309" w:type="dxa"/>
          </w:tcPr>
          <w:p>
            <w:pPr>
              <w:pStyle w:val="22"/>
              <w:widowControl w:val="0"/>
              <w:rPr>
                <w:rFonts w:hint="eastAsia" w:ascii="仿宋" w:hAnsi="仿宋" w:eastAsia="仿宋" w:cs="仿宋"/>
                <w:sz w:val="20"/>
              </w:rPr>
            </w:pP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w:t>
            </w:r>
            <w:r>
              <w:rPr>
                <w:rFonts w:hint="eastAsia" w:ascii="仿宋" w:hAnsi="仿宋" w:eastAsia="仿宋" w:cs="仿宋"/>
                <w:lang w:val="en-US" w:eastAsia="zh-CN"/>
              </w:rPr>
              <w:t>1</w:t>
            </w:r>
            <w:r>
              <w:rPr>
                <w:rFonts w:hint="eastAsia" w:ascii="仿宋" w:hAnsi="仿宋" w:eastAsia="仿宋" w:cs="仿宋"/>
              </w:rPr>
              <w:t>表</w:t>
            </w:r>
          </w:p>
        </w:tc>
      </w:tr>
      <w:tr>
        <w:tblPrEx>
          <w:tblCellMar>
            <w:top w:w="55" w:type="dxa"/>
            <w:left w:w="55" w:type="dxa"/>
            <w:bottom w:w="55" w:type="dxa"/>
            <w:right w:w="55" w:type="dxa"/>
          </w:tblCellMar>
        </w:tblPrEx>
        <w:trPr>
          <w:trHeight w:val="152" w:hRule="atLeast"/>
        </w:trPr>
        <w:tc>
          <w:tcPr>
            <w:tcW w:w="13339"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南通市归国华侨联合会</w:t>
            </w: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520"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510"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309"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061"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6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705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510"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309"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2061"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51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30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2061"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2</w:t>
            </w:r>
          </w:p>
        </w:tc>
      </w:tr>
      <w:tr>
        <w:tblPrEx>
          <w:tblCellMar>
            <w:top w:w="55" w:type="dxa"/>
            <w:left w:w="55" w:type="dxa"/>
            <w:bottom w:w="55" w:type="dxa"/>
            <w:right w:w="55" w:type="dxa"/>
          </w:tblCellMar>
        </w:tblPrEx>
        <w:trPr>
          <w:trHeight w:val="389" w:hRule="exac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51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30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61"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bl>
    <w:p>
      <w:pPr>
        <w:bidi w:val="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注：本表反映本年度国有资本经营预算财政拨款支出情况。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lang w:val="en-US" w:eastAsia="zh-CN"/>
        </w:rPr>
        <w:t/>
      </w:r>
    </w:p>
    <w:p>
      <w:pPr>
        <w:numPr>
          <w:ilvl w:val="0"/>
          <w:numId w:val="0"/>
        </w:numPr>
        <w:bidi w:val="0"/>
        <w:ind w:left="440" w:leftChars="200"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
      </w:r>
      <w:r>
        <w:rPr>
          <w:rFonts w:ascii="仿宋" w:hAnsi="仿宋" w:cs="仿宋" w:eastAsia="仿宋"/>
          <w:sz w:val="22"/>
        </w:rPr>
        <w:t>本</w:t>
      </w:r>
      <w:r>
        <w:rPr>
          <w:rFonts w:ascii="仿宋" w:hAnsi="仿宋" w:cs="仿宋" w:eastAsia="仿宋"/>
          <w:sz w:val="22"/>
        </w:rPr>
        <w:t>部门</w:t>
      </w:r>
      <w:r>
        <w:rPr>
          <w:rFonts w:ascii="仿宋" w:hAnsi="仿宋" w:cs="仿宋" w:eastAsia="仿宋"/>
          <w:sz w:val="22"/>
        </w:rPr>
        <w:t>无</w:t>
      </w:r>
      <w:r>
        <w:rPr>
          <w:rFonts w:hint="eastAsia" w:ascii="仿宋" w:hAnsi="仿宋" w:eastAsia="仿宋" w:cs="仿宋"/>
          <w:b w:val="0"/>
          <w:bCs w:val="0"/>
          <w:sz w:val="22"/>
          <w:szCs w:val="22"/>
        </w:rPr>
        <w:t>国有资本经营预算支出</w:t>
      </w:r>
      <w:r>
        <w:rPr>
          <w:rFonts w:hint="eastAsia" w:ascii="仿宋" w:hAnsi="仿宋" w:eastAsia="仿宋" w:cs="仿宋"/>
          <w:b w:val="0"/>
          <w:bCs w:val="0"/>
          <w:sz w:val="22"/>
          <w:szCs w:val="22"/>
          <w:lang w:val="en-US" w:eastAsia="zh-CN"/>
        </w:rPr>
        <w:t>决算，故本表为空。</w:t>
      </w:r>
      <w:r>
        <w:rPr>
          <w:rFonts w:ascii="仿宋" w:hAnsi="仿宋" w:cs="仿宋" w:eastAsia="仿宋"/>
          <w:sz w:val="22"/>
        </w:rPr>
        <w:t/>
      </w:r>
    </w:p>
    <w:p>
      <w:pPr>
        <w:spacing w:before="25" w:after="0"/>
        <w:ind w:left="-220" w:leftChars="-100" w:firstLine="0" w:firstLineChars="0"/>
        <w:jc w:val="both"/>
        <w:rPr>
          <w:rFonts w:hint="default" w:ascii="仿宋" w:hAnsi="仿宋" w:eastAsia="仿宋" w:cs="仿宋"/>
          <w:b w:val="0"/>
          <w:bCs w:val="0"/>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66" w:type="dxa"/>
        <w:tblInd w:w="53" w:type="dxa"/>
        <w:tblLayout w:type="fixed"/>
        <w:tblCellMar>
          <w:top w:w="55" w:type="dxa"/>
          <w:left w:w="55" w:type="dxa"/>
          <w:bottom w:w="55" w:type="dxa"/>
          <w:right w:w="55" w:type="dxa"/>
        </w:tblCellMar>
      </w:tblPr>
      <w:tblGrid>
        <w:gridCol w:w="1642"/>
        <w:gridCol w:w="4990"/>
        <w:gridCol w:w="3834"/>
      </w:tblGrid>
      <w:tr>
        <w:tblPrEx>
          <w:tblCellMar>
            <w:top w:w="55" w:type="dxa"/>
            <w:left w:w="55" w:type="dxa"/>
            <w:bottom w:w="55" w:type="dxa"/>
            <w:right w:w="55" w:type="dxa"/>
          </w:tblCellMar>
        </w:tblPrEx>
        <w:trPr>
          <w:trHeight w:val="319" w:hRule="atLeast"/>
        </w:trPr>
        <w:tc>
          <w:tcPr>
            <w:tcW w:w="10466" w:type="dxa"/>
            <w:gridSpan w:val="3"/>
          </w:tcPr>
          <w:p>
            <w:pPr>
              <w:pStyle w:val="22"/>
              <w:widowControl w:val="0"/>
              <w:tabs>
                <w:tab w:val="left" w:pos="610"/>
              </w:tabs>
              <w:spacing w:before="28" w:after="0"/>
              <w:ind w:left="8" w:firstLine="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一般公共预算机关运行经费支出决算表</w:t>
            </w:r>
          </w:p>
        </w:tc>
      </w:tr>
      <w:tr>
        <w:tblPrEx>
          <w:tblCellMar>
            <w:top w:w="55" w:type="dxa"/>
            <w:left w:w="55" w:type="dxa"/>
            <w:bottom w:w="55" w:type="dxa"/>
            <w:right w:w="55" w:type="dxa"/>
          </w:tblCellMar>
        </w:tblPrEx>
        <w:trPr>
          <w:trHeight w:val="90" w:hRule="atLeast"/>
        </w:trPr>
        <w:tc>
          <w:tcPr>
            <w:tcW w:w="6632" w:type="dxa"/>
            <w:gridSpan w:val="2"/>
          </w:tcPr>
          <w:p>
            <w:pPr>
              <w:pStyle w:val="22"/>
              <w:widowControl w:val="0"/>
              <w:rPr>
                <w:rFonts w:hint="eastAsia" w:ascii="仿宋" w:hAnsi="仿宋" w:eastAsia="仿宋" w:cs="仿宋"/>
                <w:sz w:val="20"/>
              </w:rPr>
            </w:pPr>
          </w:p>
        </w:tc>
        <w:tc>
          <w:tcPr>
            <w:tcW w:w="3834"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6632" w:type="dxa"/>
            <w:gridSpan w:val="2"/>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南通市归国华侨联合会</w:t>
            </w:r>
          </w:p>
        </w:tc>
        <w:tc>
          <w:tcPr>
            <w:tcW w:w="3834"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63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834"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机关运行经费支出决算</w:t>
            </w:r>
          </w:p>
        </w:tc>
      </w:tr>
      <w:tr>
        <w:tblPrEx>
          <w:tblCellMar>
            <w:top w:w="55" w:type="dxa"/>
            <w:left w:w="55" w:type="dxa"/>
            <w:bottom w:w="55" w:type="dxa"/>
            <w:right w:w="55" w:type="dxa"/>
          </w:tblCellMar>
        </w:tblPrEx>
        <w:trPr>
          <w:trHeight w:val="363" w:hRule="atLeast"/>
        </w:trPr>
        <w:tc>
          <w:tcPr>
            <w:tcW w:w="16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834"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29" w:hRule="atLeast"/>
        </w:trPr>
        <w:tc>
          <w:tcPr>
            <w:tcW w:w="66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3834"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30.75</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29.76</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4.24</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印刷费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0.77</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咨询费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手续费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水费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0.23</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邮电费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0.46</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取暖费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物业管理费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0.41</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差旅费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1.14</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因公出国（境）费用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维修（护）费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0.03</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租赁费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会议费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1.27</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培训费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0.28</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公务接待费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0.55</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专用材料费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被装购置费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专用燃料费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劳务费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0.45</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委托业务费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工会经费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3.00</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福利费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3.96</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公务用车运行维护费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10.17</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30240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税金及附加费用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2.79</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债务利息及费用支出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0.99</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房屋建筑物购建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0.99</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基础设施建设</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大型修缮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信息网络及软件购置更新</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物资储备</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土地补偿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安置补助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地上附着物和青苗补偿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拆迁补偿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其他交通工具购置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文物和陈列品购置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无形资产购置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对企业补助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其他支出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bl>
    <w:p>
      <w:pPr>
        <w:spacing w:before="25" w:after="0"/>
        <w:ind w:left="0" w:leftChars="0" w:right="-92" w:rightChars="-42"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注：“机关运行经费” 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numPr>
          <w:ilvl w:val="0"/>
          <w:numId w:val="0"/>
        </w:numPr>
        <w:tabs>
          <w:tab w:val="left" w:pos="440"/>
        </w:tabs>
        <w:spacing w:before="25" w:after="0"/>
        <w:ind w:left="440" w:leftChars="200" w:firstLine="0" w:firstLineChars="0"/>
        <w:jc w:val="both"/>
        <w:rPr>
          <w:rFonts w:hint="eastAsia" w:ascii="仿宋" w:hAnsi="仿宋" w:eastAsia="仿宋" w:cs="仿宋"/>
          <w:b w:val="0"/>
          <w:bCs w:val="0"/>
          <w:sz w:val="22"/>
          <w:szCs w:val="22"/>
          <w:lang w:val="en-US" w:eastAsia="zh-CN"/>
        </w:rPr>
        <w:sectPr>
          <w:footerReference r:id="rId18" w:type="default"/>
          <w:type w:val="continuous"/>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59" w:type="dxa"/>
        <w:tblInd w:w="45" w:type="dxa"/>
        <w:tblLayout w:type="fixed"/>
        <w:tblCellMar>
          <w:top w:w="55" w:type="dxa"/>
          <w:left w:w="55" w:type="dxa"/>
          <w:bottom w:w="55" w:type="dxa"/>
          <w:right w:w="55" w:type="dxa"/>
        </w:tblCellMar>
      </w:tblPr>
      <w:tblGrid>
        <w:gridCol w:w="4472"/>
        <w:gridCol w:w="722"/>
        <w:gridCol w:w="1992"/>
        <w:gridCol w:w="3273"/>
      </w:tblGrid>
      <w:tr>
        <w:tblPrEx>
          <w:tblCellMar>
            <w:top w:w="55" w:type="dxa"/>
            <w:left w:w="55" w:type="dxa"/>
            <w:bottom w:w="55" w:type="dxa"/>
            <w:right w:w="55" w:type="dxa"/>
          </w:tblCellMar>
        </w:tblPrEx>
        <w:trPr>
          <w:trHeight w:val="333" w:hRule="atLeast"/>
        </w:trPr>
        <w:tc>
          <w:tcPr>
            <w:tcW w:w="10459" w:type="dxa"/>
            <w:gridSpan w:val="4"/>
            <w:vAlign w:val="center"/>
          </w:tcPr>
          <w:p>
            <w:pPr>
              <w:pStyle w:val="22"/>
              <w:widowControl w:val="0"/>
              <w:bidi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政府采购支出决算表</w:t>
            </w:r>
          </w:p>
        </w:tc>
      </w:tr>
      <w:tr>
        <w:tblPrEx>
          <w:tblCellMar>
            <w:top w:w="55" w:type="dxa"/>
            <w:left w:w="55" w:type="dxa"/>
            <w:bottom w:w="55" w:type="dxa"/>
            <w:right w:w="55" w:type="dxa"/>
          </w:tblCellMar>
        </w:tblPrEx>
        <w:trPr>
          <w:trHeight w:val="333" w:hRule="atLeast"/>
        </w:trPr>
        <w:tc>
          <w:tcPr>
            <w:tcW w:w="4472" w:type="dxa"/>
          </w:tcPr>
          <w:p>
            <w:pPr>
              <w:pStyle w:val="22"/>
              <w:widowControl w:val="0"/>
              <w:bidi w:val="0"/>
              <w:rPr>
                <w:rFonts w:hint="eastAsia" w:ascii="仿宋" w:hAnsi="仿宋" w:eastAsia="仿宋" w:cs="仿宋"/>
              </w:rPr>
            </w:pPr>
          </w:p>
        </w:tc>
        <w:tc>
          <w:tcPr>
            <w:tcW w:w="722" w:type="dxa"/>
          </w:tcPr>
          <w:p>
            <w:pPr>
              <w:pStyle w:val="22"/>
              <w:widowControl w:val="0"/>
              <w:rPr>
                <w:rFonts w:hint="eastAsia" w:ascii="仿宋" w:hAnsi="仿宋" w:eastAsia="仿宋" w:cs="仿宋"/>
              </w:rPr>
            </w:pPr>
          </w:p>
        </w:tc>
        <w:tc>
          <w:tcPr>
            <w:tcW w:w="1992" w:type="dxa"/>
          </w:tcPr>
          <w:p>
            <w:pPr>
              <w:pStyle w:val="22"/>
              <w:widowControl w:val="0"/>
              <w:rPr>
                <w:rFonts w:hint="eastAsia" w:ascii="仿宋" w:hAnsi="仿宋" w:eastAsia="仿宋" w:cs="仿宋"/>
              </w:rPr>
            </w:pP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7186" w:type="dxa"/>
            <w:gridSpan w:val="3"/>
          </w:tcPr>
          <w:p>
            <w:pPr>
              <w:pStyle w:val="22"/>
              <w:widowControl w:val="0"/>
              <w:bidi w:val="0"/>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南通市归国华侨联合会</w:t>
            </w: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244" w:hRule="atLeast"/>
        </w:trPr>
        <w:tc>
          <w:tcPr>
            <w:tcW w:w="4472" w:type="dxa"/>
            <w:tcBorders>
              <w:top w:val="single" w:color="000000" w:sz="4" w:space="0"/>
              <w:left w:val="single" w:color="000000" w:sz="4" w:space="0"/>
              <w:bottom w:val="single" w:color="000000" w:sz="4" w:space="0"/>
            </w:tcBorders>
            <w:vAlign w:val="center"/>
          </w:tcPr>
          <w:p>
            <w:pPr>
              <w:pStyle w:val="22"/>
              <w:widowControl w:val="0"/>
              <w:bidi w:val="0"/>
              <w:jc w:val="center"/>
              <w:rPr>
                <w:rFonts w:hint="eastAsia" w:ascii="仿宋" w:hAnsi="仿宋" w:eastAsia="仿宋" w:cs="仿宋"/>
                <w:lang w:val="en-US" w:eastAsia="zh-CN"/>
              </w:rPr>
            </w:pPr>
            <w:r>
              <w:rPr>
                <w:rFonts w:hint="eastAsia" w:ascii="仿宋" w:hAnsi="仿宋" w:eastAsia="仿宋" w:cs="仿宋"/>
                <w:lang w:val="en-US" w:eastAsia="zh-CN"/>
              </w:rPr>
              <w:t/>
            </w:r>
            <w:r>
              <w:rPr>
                <w:rFonts w:ascii="仿宋" w:hAnsi="仿宋" w:cs="仿宋" w:eastAsia="仿宋"/>
              </w:rPr>
              <w:t>项目</w:t>
            </w:r>
          </w:p>
        </w:tc>
        <w:tc>
          <w:tcPr>
            <w:tcW w:w="598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金</w:t>
            </w:r>
            <w:r>
              <w:rPr>
                <w:rFonts w:hint="eastAsia" w:ascii="仿宋" w:hAnsi="仿宋" w:eastAsia="仿宋" w:cs="仿宋"/>
              </w:rPr>
              <w:tab/>
            </w:r>
            <w:r>
              <w:rPr>
                <w:rFonts w:hint="eastAsia" w:ascii="仿宋" w:hAnsi="仿宋" w:eastAsia="仿宋" w:cs="仿宋"/>
              </w:rPr>
              <w:t>额</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一、政府采购支出合计</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（一）政府采购货物支出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（二）政府采购工程支出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（三）政府采购服务支出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二、政府采购授予中小企业合同金额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其中：授予小微企业合同金额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bidi w:val="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政府采购支出信息为单位纳入部门预算范围的各项政府采购支出情况。</w:t>
      </w:r>
      <w:r>
        <w:rPr>
          <w:rFonts w:ascii="仿宋" w:hAnsi="仿宋" w:cs="仿宋" w:eastAsia="仿宋"/>
          <w:sz w:val="22"/>
        </w:rPr>
        <w:t/>
      </w:r>
      <w:r>
        <w:rPr>
          <w:rFonts w:hint="eastAsia" w:ascii="仿宋" w:hAnsi="仿宋" w:eastAsia="仿宋" w:cs="仿宋"/>
          <w:b w:val="0"/>
          <w:bCs w:val="0"/>
          <w:sz w:val="22"/>
          <w:szCs w:val="22"/>
          <w:lang w:val="en-US" w:eastAsia="zh-CN"/>
        </w:rPr>
        <w:t>本表金额单位转换时可能存在尾数误差</w:t>
      </w:r>
      <w:r>
        <w:rPr>
          <w:rFonts w:hint="eastAsia" w:ascii="仿宋" w:hAnsi="仿宋" w:eastAsia="仿宋" w:cs="仿宋"/>
          <w:b w:val="0"/>
          <w:bCs w:val="0"/>
          <w:sz w:val="22"/>
          <w:szCs w:val="22"/>
        </w:rPr>
        <w:t>。</w:t>
      </w:r>
      <w:r>
        <w:rPr>
          <w:rFonts w:hint="eastAsia" w:ascii="仿宋" w:hAnsi="仿宋" w:eastAsia="仿宋" w:cs="仿宋"/>
          <w:b w:val="0"/>
          <w:bCs w:val="0"/>
          <w:sz w:val="22"/>
          <w:szCs w:val="22"/>
          <w:lang w:val="en-US" w:eastAsia="zh-CN"/>
        </w:rPr>
        <w:t/>
      </w:r>
    </w:p>
    <w:p>
      <w:pPr>
        <w:numPr>
          <w:ilvl w:val="0"/>
          <w:numId w:val="0"/>
        </w:numPr>
        <w:bidi w:val="0"/>
        <w:ind w:left="440" w:leftChars="200" w:firstLine="0" w:firstLineChars="0"/>
        <w:jc w:val="both"/>
        <w:rPr>
          <w:rFonts w:hint="eastAsia" w:ascii="仿宋" w:hAnsi="仿宋" w:eastAsia="仿宋" w:cs="仿宋"/>
          <w:b w:val="0"/>
          <w:bCs w:val="0"/>
          <w:sz w:val="22"/>
          <w:szCs w:val="22"/>
        </w:rPr>
        <w:sectPr>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outlineLvl w:val="0"/>
        <w:rPr>
          <w:rFonts w:hint="eastAsia" w:ascii="宋体" w:hAnsi="宋体" w:eastAsia="宋体" w:cs="宋体"/>
          <w:b/>
          <w:bCs/>
          <w:color w:val="000000"/>
          <w:kern w:val="0"/>
          <w:sz w:val="36"/>
          <w:szCs w:val="36"/>
          <w:lang w:val="zh-CN" w:eastAsia="ar-SA" w:bidi="zh-CN"/>
        </w:rPr>
      </w:pPr>
      <w:r>
        <w:rPr>
          <w:rFonts w:hint="eastAsia" w:ascii="宋体" w:hAnsi="宋体" w:eastAsia="宋体" w:cs="宋体"/>
          <w:b/>
          <w:bCs/>
          <w:color w:val="000000"/>
          <w:kern w:val="0"/>
          <w:sz w:val="36"/>
          <w:szCs w:val="36"/>
          <w:lang w:val="zh-CN" w:eastAsia="ar-SA" w:bidi="zh-CN"/>
        </w:rPr>
        <w:t>第三部分</w:t>
      </w:r>
      <w:r>
        <w:rPr>
          <w:rFonts w:hint="eastAsia" w:ascii="宋体" w:hAnsi="宋体" w:eastAsia="宋体" w:cs="宋体"/>
          <w:b/>
          <w:bCs/>
          <w:color w:val="000000"/>
          <w:kern w:val="0"/>
          <w:sz w:val="36"/>
          <w:szCs w:val="36"/>
          <w:lang w:val="en-US" w:eastAsia="zh-CN" w:bidi="zh-CN"/>
        </w:rPr>
        <w:t xml:space="preserve"> </w:t>
      </w:r>
      <w:r>
        <w:rPr>
          <w:rFonts w:hint="eastAsia" w:ascii="宋体" w:hAnsi="宋体" w:eastAsia="宋体" w:cs="宋体"/>
          <w:b/>
          <w:bCs/>
          <w:color w:val="000000"/>
          <w:kern w:val="0"/>
          <w:sz w:val="36"/>
          <w:szCs w:val="36"/>
          <w:lang w:val="zh-CN" w:eastAsia="zh-CN" w:bidi="zh-CN"/>
        </w:rPr>
        <w:t>2021</w:t>
      </w:r>
      <w:r>
        <w:rPr>
          <w:rFonts w:hint="eastAsia" w:ascii="宋体" w:hAnsi="宋体" w:eastAsia="宋体" w:cs="宋体"/>
          <w:b/>
          <w:bCs/>
          <w:color w:val="000000"/>
          <w:kern w:val="0"/>
          <w:sz w:val="36"/>
          <w:szCs w:val="36"/>
          <w:lang w:val="zh-CN" w:eastAsia="ar-SA" w:bidi="zh-CN"/>
        </w:rPr>
        <w:t>年度</w:t>
      </w:r>
      <w:r>
        <w:rPr>
          <w:rFonts w:ascii="宋体" w:hAnsi="宋体" w:cs="宋体" w:eastAsia="宋体"/>
          <w:b w:val="true"/>
          <w:color w:val="000000"/>
          <w:sz w:val="36"/>
        </w:rPr>
        <w:t>部门</w:t>
      </w:r>
      <w:r>
        <w:rPr>
          <w:rFonts w:ascii="宋体" w:hAnsi="宋体" w:cs="宋体" w:eastAsia="宋体"/>
          <w:b w:val="true"/>
          <w:color w:val="000000"/>
          <w:sz w:val="36"/>
        </w:rPr>
        <w:t>决算情况说明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一、收入支出决算总体情况说明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2021年度收入、支出决算总计495万元。与上年相比，收、支总计各增加56.99万元，增长13.01%。其中：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（一）收入决算总计495万元。包括：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1.本年收入决算合计495万元。与上年相比，增加56.99万元，增长13.01%，变动原因：增加一名转业干部。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2.使用非财政拨款结余0万元。与上年决算数相同。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3.年初结转和结余0万元。与上年决算数相同。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（二）支出决算总计495万元。包括：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1.本年支出决算合计495万元。与上年相比，增加56.99万元，增长13.01%，变动原因：增加一名转业干部。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2.结余分配0万元。与上年决算数相同。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3.年末结转和结余0万元。与上年决算数相同。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本年收入决算合计495万元，其中：财政拨款收入495万元，占100%；上级补助收入0万元，占0%；财政专户管理教育收费0万元，占0%；事业收入（不含专户管理教育收费）0万元，占0%；经营收入0万元，占0%；附属单位上缴收入0万元，占0%；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2"/>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2021年度本年支出决算合计495万元，其中：基本支出413.29万元，占83.49%；项目支出81.71万元，占16.51%；上缴上级支出0万元，占0%；经营支出0万元，占0%；对附属单位补助支出0万元，占0%。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3"/>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四、财政拨款收入支出决算总体情况说明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2021年度财政拨款收入、支出决算总计495万元。与上年相比，收、支总计各增加56.99万元，增长13.01%，变动原因：增加一名转业干部。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财政拨款支出决算反映的是一般公共预算、政府性基金预算和国有资本经营预算财政拨款支出的总体情况，既包括使用本年从本级财政取得的财政拨款发生的支出，也包括使用上年度财政拨款结转资金发生的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2021年度财政拨款支出决算495万元，占本年支出合计的100%。与2021年度财政拨款支出年初预算387.12万元相比，完成年初预算的127.87%。其中：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（一）一般公共服务支出（类）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统战事务（款）行政运行（项）。年初预算287.02万元，支出决算394.9万元，完成年初预算的137.59%。决算数与年初预算数的差异原因：增加一名转业干部。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1.住房改革支出（款）住房公积金（项）。年初预算36.57万元，支出决算36.57万元，完成年初预算的100%。决算数与年初预算数相同。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2.住房改革支出（款）提租补贴（项）。年初预算63.53万元，支出决算63.53万元，完成年初预算的100%。决算数与年初预算数相同。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2021年度财政拨款基本支出决算413.29万元，其中：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（一）人员经费382.54万元。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主要包括：基本工资、津贴补贴、奖金、机关事业单位基本养老保险缴费、职业年金缴费、职工基本医疗保险缴费、其他社会保障缴费、住房公积金、其他工资福利支出、退休费、其他对个人和家庭的补助。</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（二）公用经费30.75万元。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主要包括：办公费、印刷费、电费、邮电费、物业管理费、差旅费、维修（护）费、会议费、培训费、公务接待费、劳务费、工会经费、福利费、其他交通费用、其他商品和服务支出、办公设备购置。</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2021年度一般公共预算财政拨款支出决算495万元。与上年相比，增加56.99万元，增长13.01%，变动原因：增加一名转业干部。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2021年度一般公共预算财政拨款基本支出决算413.29万元，其中：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（一）人员经费382.54万元。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主要包括：基本工资、津贴补贴、奖金、机关事业单位基本养老保险缴费、职业年金缴费、职工基本医疗保险缴费、其他社会保障缴费、住房公积金、其他工资福利支出、退休费、其他对个人和家庭的补助。</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（二）公用经费30.75万元。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主要包括：办公费、印刷费、电费、邮电费、物业管理费、差旅费、维修（护）费、会议费、培训费、公务接待费、劳务费、工会经费、福利费、其他交通费用、其他商品和服务支出、办公设备购置。</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（一）一般公共预算“三公”经费支出总体情况说明。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三公”经费支出决算2.81万元。与上年相比，减少4.68万元，变动原因：压减开支。其中，因公出国（境）费支出0万元，占“三公”经费的0%；公务用车购置及运行维护费支出0万元，占“三公”经费的0%；公务接待费支出2.81万元，占“三公”经费的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（二）一般公共预算“三公”经费支出具体情况说明。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1．因公出国（境）费支出预算0万元，支出决算0万元，完成预算的100%，决算数与预算数相同。全年使用一般公共预算财政拨款涉及的出国（境）团组0个，累计0人次。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2．公务用车购置及运行维护费支出预算0万元，支出决算0万元，完成预算的100%，决算数与预算数相同。其中：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（1）公务用车购置支出决算0万元。本年度使用一般公共预算财政拨款购置公务用车0辆。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支出决算0万元。公务用车运行维护费主要用于按规定保留的公务用车的燃料费、维修费、过桥过路费、保险费、安全奖励费用等支出。截至2021年12月31日，使用一般公共预算财政拨款开支的公务用车保有量为0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支出预算5.45万元，支出决算2.81万元，完成预算的51.56%，决算数与预算数的差异原因：压减开支。其中：国内公务接待支出2.81万元，接待11批次，96人次，开支内容：主要为接待海外侨团侨胞侨商回通；国（境）外公务接待支出0万元，接待0批次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（三）一般公共预算会议费支出决算情况说明。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财政拨款会议费支出预算6.48万元，支出决算5.55万元，完成预算的85.65%，决算数与预算数的差异原因：压减开支。2021年度全年召开会议22个，参加会议695人次，开支内容：主要为召开聚焦侨资侨智服务南通发展。</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（四）一般公共预算培训费支出决算情况说明。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2021年度一般公共预算财政拨款培训费支出预算3.8万元，支出决算2.86万元，完成预算的75.26%，决算数与预算数的差异原因：压减开支。2021年度全年组织培训1个，组织培训50人次，开支内容：会议场地及用餐。</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2021年度政府性基金预算财政拨款支出决算0万元。与上年决算数相同。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2021年度国有资本经营预算财政拨款支出决算0万元。与上年决算数相同。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2021年度机关运行经费支出决算30.75万元。与上年相比，减少3.07万元，减少9.08%，变动原因：压减开支。</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政府采购支出总额3.5万元，其中：政府采购货物支出3.5万元、政府采购工程支出0万元、政府采购服务支出0万元。政府采购授予中小企业合同金额0万元，占政府采购支出总额的0%，其中：授予小微企业合同金额0万元，占政府采购支出总额的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截至2021年12月31日，本部门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十五、预算绩效评价工作开展情况</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2021年度，本部门共0个项目开展了财政重点绩效评价，涉及财政性资金合计0万元；本部门未开展部门整体支出财政重点绩效评价，涉及财政性资金0万元。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本部门共对上年度已实施完成的0个项目开展了绩效自评价，涉及财政性资金合计0万元；本部门共开展0项部门整体支出绩效自评价，涉及财政性资金合计0万元。</w:t>
      </w:r>
      <w:r>
        <w:rPr>
          <w:rFonts w:ascii="仿宋" w:hAnsi="仿宋" w:cs="仿宋" w:eastAsia="仿宋"/>
        </w:rPr>
        <w:t/>
      </w:r>
    </w:p>
    <w:p>
      <w:pPr>
        <w:pStyle w:val="5"/>
        <w:tabs>
          <w:tab w:val="left" w:pos="3077"/>
        </w:tabs>
        <w:spacing w:line="616" w:lineRule="exact"/>
        <w:jc w:val="center"/>
        <w:outlineLvl w:val="0"/>
        <w:rPr>
          <w:rFonts w:hint="eastAsia" w:ascii="宋体" w:hAnsi="宋体" w:eastAsia="宋体" w:cs="宋体"/>
          <w:b/>
          <w:bCs/>
          <w:sz w:val="36"/>
          <w:szCs w:val="36"/>
        </w:rPr>
      </w:pPr>
      <w:r>
        <w:rPr>
          <w:rFonts w:hint="eastAsia" w:ascii="宋体" w:hAnsi="宋体" w:eastAsia="宋体" w:cs="宋体"/>
          <w:b/>
          <w:bCs/>
          <w:sz w:val="36"/>
          <w:szCs w:val="36"/>
        </w:rPr>
        <w:t>第四部分 名词</w:t>
      </w:r>
      <w:r>
        <w:rPr>
          <w:rFonts w:hint="eastAsia" w:ascii="宋体" w:hAnsi="宋体" w:eastAsia="宋体" w:cs="宋体"/>
          <w:b/>
          <w:bCs/>
          <w:color w:val="000000"/>
          <w:kern w:val="0"/>
          <w:sz w:val="36"/>
          <w:szCs w:val="36"/>
          <w:lang w:val="zh-CN" w:eastAsia="ar-SA" w:bidi="zh-CN"/>
        </w:rPr>
        <w:t>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一、财政拨款收入</w:t>
      </w:r>
      <w:r>
        <w:rPr>
          <w:rFonts w:ascii="仿宋" w:hAnsi="仿宋" w:cs="仿宋" w:eastAsia="仿宋"/>
          <w:b w:val="true"/>
        </w:rPr>
        <w:t>：</w:t>
      </w:r>
      <w:r>
        <w:rPr>
          <w:rFonts w:hint="eastAsia" w:ascii="仿宋" w:hAnsi="仿宋" w:eastAsia="仿宋" w:cs="仿宋"/>
        </w:rPr>
        <w:t>指单位从同级财政部门取得的各类财政拨款，包括一般公共预算财政拨款、政府性基金预算财政拨款、国有资本经营预算财政拨款。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二、上级补助收入</w:t>
      </w:r>
      <w:r>
        <w:rPr>
          <w:rFonts w:ascii="仿宋" w:hAnsi="仿宋" w:cs="仿宋" w:eastAsia="仿宋"/>
          <w:b w:val="true"/>
        </w:rPr>
        <w:t>：</w:t>
      </w:r>
      <w:r>
        <w:rPr>
          <w:rFonts w:hint="eastAsia" w:ascii="仿宋" w:hAnsi="仿宋" w:eastAsia="仿宋" w:cs="仿宋"/>
        </w:rPr>
        <w:t>指事业单位从主管部门和上级单位取得的非财政补助收入。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三、财政专户管理教育收费</w:t>
      </w:r>
      <w:r>
        <w:rPr>
          <w:rFonts w:ascii="仿宋" w:hAnsi="仿宋" w:cs="仿宋" w:eastAsia="仿宋"/>
          <w:b w:val="true"/>
        </w:rPr>
        <w:t>：</w:t>
      </w:r>
      <w:r>
        <w:rPr>
          <w:rFonts w:hint="eastAsia" w:ascii="仿宋" w:hAnsi="仿宋" w:eastAsia="仿宋" w:cs="仿宋"/>
        </w:rPr>
        <w:t>指缴入财政专户、实行专项管理的高中以上学费、住宿费、高校委托培养费、函大、电大、夜大及短训班培训费等教育收费。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四、事业收入</w:t>
      </w:r>
      <w:r>
        <w:rPr>
          <w:rFonts w:ascii="仿宋" w:hAnsi="仿宋" w:cs="仿宋" w:eastAsia="仿宋"/>
          <w:b w:val="true"/>
        </w:rPr>
        <w:t>：</w:t>
      </w:r>
      <w:r>
        <w:rPr>
          <w:rFonts w:hint="eastAsia" w:ascii="仿宋" w:hAnsi="仿宋" w:eastAsia="仿宋" w:cs="仿宋"/>
        </w:rPr>
        <w:t>指事业单位开展专业业务活动及其辅助活动取得的收入。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五、经营收入</w:t>
      </w:r>
      <w:r>
        <w:rPr>
          <w:rFonts w:ascii="仿宋" w:hAnsi="仿宋" w:cs="仿宋" w:eastAsia="仿宋"/>
          <w:b w:val="true"/>
        </w:rPr>
        <w:t>：</w:t>
      </w:r>
      <w:r>
        <w:rPr>
          <w:rFonts w:hint="eastAsia" w:ascii="仿宋" w:hAnsi="仿宋" w:eastAsia="仿宋" w:cs="仿宋"/>
        </w:rPr>
        <w:t>指事业单位在专业业务活动及其辅助活动之外开展非独立核算经营活动取得的收入。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六、附属单位上缴收入</w:t>
      </w:r>
      <w:r>
        <w:rPr>
          <w:rFonts w:ascii="仿宋" w:hAnsi="仿宋" w:cs="仿宋" w:eastAsia="仿宋"/>
          <w:b w:val="true"/>
        </w:rPr>
        <w:t>：</w:t>
      </w:r>
      <w:r>
        <w:rPr>
          <w:rFonts w:hint="eastAsia" w:ascii="仿宋" w:hAnsi="仿宋" w:eastAsia="仿宋" w:cs="仿宋"/>
        </w:rPr>
        <w:t>指事业单位附属独立核算单位按照有关规定上缴的收入。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七、其他收入</w:t>
      </w:r>
      <w:r>
        <w:rPr>
          <w:rFonts w:ascii="仿宋" w:hAnsi="仿宋" w:cs="仿宋" w:eastAsia="仿宋"/>
          <w:b w:val="true"/>
        </w:rPr>
        <w:t>：</w:t>
      </w:r>
      <w:r>
        <w:rPr>
          <w:rFonts w:hint="eastAsia" w:ascii="仿宋" w:hAnsi="仿宋" w:eastAsia="仿宋" w:cs="仿宋"/>
        </w:rPr>
        <w:t>指单位取得的除上述“财政拨款收入”、 “上级补助收入”、“事业收入”、“经营收入”、“附属单位上缴收入”等以外的各项收入。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八、使用非财政拨款结余</w:t>
      </w:r>
      <w:r>
        <w:rPr>
          <w:rFonts w:ascii="仿宋" w:hAnsi="仿宋" w:cs="仿宋" w:eastAsia="仿宋"/>
          <w:b w:val="true"/>
        </w:rPr>
        <w:t>：</w:t>
      </w:r>
      <w:r>
        <w:rPr>
          <w:rFonts w:hint="eastAsia" w:ascii="仿宋" w:hAnsi="仿宋" w:eastAsia="仿宋" w:cs="仿宋"/>
        </w:rPr>
        <w:t>指事业单位按照预算管理要求使用非财政拨款结余（原事业基金）弥补当年收支差额的数额。</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九、年初结转和结余</w:t>
      </w:r>
      <w:r>
        <w:rPr>
          <w:rFonts w:ascii="仿宋" w:hAnsi="仿宋" w:cs="仿宋" w:eastAsia="仿宋"/>
          <w:b w:val="true"/>
        </w:rPr>
        <w:t>：</w:t>
      </w:r>
      <w:r>
        <w:rPr>
          <w:rFonts w:hint="eastAsia" w:ascii="仿宋" w:hAnsi="仿宋" w:eastAsia="仿宋" w:cs="仿宋"/>
        </w:rPr>
        <w:t>指单位上年结转本年使用的基本支出结转、项目支出结转和结余、经营结余。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十、结余分配</w:t>
      </w:r>
      <w:r>
        <w:rPr>
          <w:rFonts w:ascii="仿宋" w:hAnsi="仿宋" w:cs="仿宋" w:eastAsia="仿宋"/>
          <w:b w:val="true"/>
        </w:rPr>
        <w:t>：</w:t>
      </w:r>
      <w:r>
        <w:rPr>
          <w:rFonts w:hint="eastAsia" w:ascii="仿宋" w:hAnsi="仿宋" w:eastAsia="仿宋" w:cs="仿宋"/>
        </w:rPr>
        <w:t>指事业单位按规定缴纳的所得税以及从非财政拨款结余中提取各类结余的情况。</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十一、年末结转和结余资金</w:t>
      </w:r>
      <w:r>
        <w:rPr>
          <w:rFonts w:ascii="仿宋" w:hAnsi="仿宋" w:cs="仿宋" w:eastAsia="仿宋"/>
          <w:b w:val="true"/>
        </w:rPr>
        <w:t>：</w:t>
      </w:r>
      <w:r>
        <w:rPr>
          <w:rFonts w:hint="eastAsia" w:ascii="仿宋" w:hAnsi="仿宋" w:eastAsia="仿宋" w:cs="仿宋"/>
        </w:rPr>
        <w:t>指单位结转下年的基本支出结转、项目支出结转和结余、经营结余。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十二、基本支出</w:t>
      </w:r>
      <w:r>
        <w:rPr>
          <w:rFonts w:ascii="仿宋" w:hAnsi="仿宋" w:cs="仿宋" w:eastAsia="仿宋"/>
          <w:b w:val="true"/>
        </w:rPr>
        <w:t>：</w:t>
      </w:r>
      <w:r>
        <w:rPr>
          <w:rFonts w:hint="eastAsia" w:ascii="仿宋" w:hAnsi="仿宋" w:eastAsia="仿宋" w:cs="仿宋"/>
        </w:rPr>
        <w:t>指为保障机构正常运转、完成日常工作任务所发生的支出，包括人员经费和公用经费。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十三、项目支出</w:t>
      </w:r>
      <w:r>
        <w:rPr>
          <w:rFonts w:ascii="仿宋" w:hAnsi="仿宋" w:cs="仿宋" w:eastAsia="仿宋"/>
          <w:b w:val="true"/>
        </w:rPr>
        <w:t>：</w:t>
      </w:r>
      <w:r>
        <w:rPr>
          <w:rFonts w:hint="eastAsia" w:ascii="仿宋" w:hAnsi="仿宋" w:eastAsia="仿宋" w:cs="仿宋"/>
        </w:rPr>
        <w:t>指在为完成特定的工作任务和事业发展目标所发生的支出。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十四、上缴上级支出</w:t>
      </w:r>
      <w:r>
        <w:rPr>
          <w:rFonts w:ascii="仿宋" w:hAnsi="仿宋" w:cs="仿宋" w:eastAsia="仿宋"/>
          <w:b w:val="true"/>
        </w:rPr>
        <w:t>：</w:t>
      </w:r>
      <w:r>
        <w:rPr>
          <w:rFonts w:hint="eastAsia" w:ascii="仿宋" w:hAnsi="仿宋" w:eastAsia="仿宋" w:cs="仿宋"/>
        </w:rPr>
        <w:t>指事业单位按照财政部门和主管部门的规定上缴上级单位的支出。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十五、经营支出</w:t>
      </w:r>
      <w:r>
        <w:rPr>
          <w:rFonts w:ascii="仿宋" w:hAnsi="仿宋" w:cs="仿宋" w:eastAsia="仿宋"/>
          <w:b w:val="true"/>
        </w:rPr>
        <w:t>：</w:t>
      </w:r>
      <w:r>
        <w:rPr>
          <w:rFonts w:hint="eastAsia" w:ascii="仿宋" w:hAnsi="仿宋" w:eastAsia="仿宋" w:cs="仿宋"/>
        </w:rPr>
        <w:t>指事业单位在专业业务活动及其辅助活动之外开展非独立核算经营活动发生的支出。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十六、对附属单位补助支出</w:t>
      </w:r>
      <w:r>
        <w:rPr>
          <w:rFonts w:ascii="仿宋" w:hAnsi="仿宋" w:cs="仿宋" w:eastAsia="仿宋"/>
          <w:b w:val="true"/>
        </w:rPr>
        <w:t>：</w:t>
      </w:r>
      <w:r>
        <w:rPr>
          <w:rFonts w:hint="eastAsia" w:ascii="仿宋" w:hAnsi="仿宋" w:eastAsia="仿宋" w:cs="仿宋"/>
        </w:rPr>
        <w:t>指事业单位用财政拨款收入之外的收入对附属单位补助发生的支出。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十七、“三公”经费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十八、机关运行经费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十九、一般公共服务支出(类)统战事务(款)行政运行(项)</w:t>
      </w:r>
      <w:r>
        <w:rPr>
          <w:rFonts w:ascii="仿宋" w:hAnsi="仿宋" w:cs="仿宋" w:eastAsia="仿宋"/>
          <w:b w:val="true"/>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二十一、住房保障支出(类)住房改革支出(款)提租补贴(项)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sectPr>
      <w:pgSz w:w="11906" w:h="16838"/>
      <w:pgMar w:top="1440" w:right="1080" w:bottom="1440" w:left="108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南通市归国华侨联合会</w:t>
    </w:r>
    <w:r>
      <w:t>2021年度</w:t>
    </w:r>
    <w:r>
      <w:t>部门</w:t>
    </w:r>
    <w:r>
      <w:t>决算公开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789"/>
    <w:rsid w:val="000F12AB"/>
    <w:rsid w:val="001C31F9"/>
    <w:rsid w:val="002E63B1"/>
    <w:rsid w:val="00407CA7"/>
    <w:rsid w:val="00413AD8"/>
    <w:rsid w:val="004C0647"/>
    <w:rsid w:val="00671ED7"/>
    <w:rsid w:val="00672164"/>
    <w:rsid w:val="006732F1"/>
    <w:rsid w:val="008322BB"/>
    <w:rsid w:val="00867423"/>
    <w:rsid w:val="008B5B05"/>
    <w:rsid w:val="009965EA"/>
    <w:rsid w:val="00A6752E"/>
    <w:rsid w:val="00B92181"/>
    <w:rsid w:val="00BD7F33"/>
    <w:rsid w:val="00C15920"/>
    <w:rsid w:val="00C82582"/>
    <w:rsid w:val="00FA3233"/>
    <w:rsid w:val="010F1E77"/>
    <w:rsid w:val="01536131"/>
    <w:rsid w:val="01657C13"/>
    <w:rsid w:val="017240DE"/>
    <w:rsid w:val="01875334"/>
    <w:rsid w:val="018E7014"/>
    <w:rsid w:val="019803DB"/>
    <w:rsid w:val="01C22655"/>
    <w:rsid w:val="01C61170"/>
    <w:rsid w:val="01D4677F"/>
    <w:rsid w:val="01F17DF5"/>
    <w:rsid w:val="01FA65AD"/>
    <w:rsid w:val="01FF1E15"/>
    <w:rsid w:val="02005B8D"/>
    <w:rsid w:val="021F4E94"/>
    <w:rsid w:val="023277C7"/>
    <w:rsid w:val="02377801"/>
    <w:rsid w:val="02420B21"/>
    <w:rsid w:val="02443CCC"/>
    <w:rsid w:val="0247556A"/>
    <w:rsid w:val="02624152"/>
    <w:rsid w:val="026604FF"/>
    <w:rsid w:val="027F398B"/>
    <w:rsid w:val="0284231A"/>
    <w:rsid w:val="02987B74"/>
    <w:rsid w:val="02A822D0"/>
    <w:rsid w:val="02AF69EA"/>
    <w:rsid w:val="02B14230"/>
    <w:rsid w:val="02C378BB"/>
    <w:rsid w:val="02D43672"/>
    <w:rsid w:val="02DD471D"/>
    <w:rsid w:val="02E5431C"/>
    <w:rsid w:val="02E8449D"/>
    <w:rsid w:val="02F0175E"/>
    <w:rsid w:val="02F513AC"/>
    <w:rsid w:val="02FE6DAE"/>
    <w:rsid w:val="03005360"/>
    <w:rsid w:val="03060F81"/>
    <w:rsid w:val="03121471"/>
    <w:rsid w:val="033F3F8A"/>
    <w:rsid w:val="034C108A"/>
    <w:rsid w:val="03673847"/>
    <w:rsid w:val="03690F36"/>
    <w:rsid w:val="03793778"/>
    <w:rsid w:val="037E4FBC"/>
    <w:rsid w:val="03802AE2"/>
    <w:rsid w:val="039F7320"/>
    <w:rsid w:val="03F86EFB"/>
    <w:rsid w:val="04137DFA"/>
    <w:rsid w:val="04156348"/>
    <w:rsid w:val="04461F7D"/>
    <w:rsid w:val="044E689B"/>
    <w:rsid w:val="0458580D"/>
    <w:rsid w:val="045E5FB7"/>
    <w:rsid w:val="049256F0"/>
    <w:rsid w:val="0495610D"/>
    <w:rsid w:val="04C730A4"/>
    <w:rsid w:val="04DA4474"/>
    <w:rsid w:val="04DF580C"/>
    <w:rsid w:val="04E946A2"/>
    <w:rsid w:val="04EA46EB"/>
    <w:rsid w:val="05185546"/>
    <w:rsid w:val="052126A9"/>
    <w:rsid w:val="05247FC3"/>
    <w:rsid w:val="05346113"/>
    <w:rsid w:val="05423E9C"/>
    <w:rsid w:val="05600A24"/>
    <w:rsid w:val="056A1C9B"/>
    <w:rsid w:val="057525F6"/>
    <w:rsid w:val="05843580"/>
    <w:rsid w:val="05856AD5"/>
    <w:rsid w:val="058C526F"/>
    <w:rsid w:val="05AB4AE4"/>
    <w:rsid w:val="05AB7BBE"/>
    <w:rsid w:val="05BD2716"/>
    <w:rsid w:val="05BE6B06"/>
    <w:rsid w:val="05C432C0"/>
    <w:rsid w:val="05C73A91"/>
    <w:rsid w:val="05DB04A3"/>
    <w:rsid w:val="05DB339C"/>
    <w:rsid w:val="05E80F9E"/>
    <w:rsid w:val="05F04613"/>
    <w:rsid w:val="05FE3016"/>
    <w:rsid w:val="06006806"/>
    <w:rsid w:val="060D1C4C"/>
    <w:rsid w:val="061C50DF"/>
    <w:rsid w:val="062B491C"/>
    <w:rsid w:val="06417385"/>
    <w:rsid w:val="064A6451"/>
    <w:rsid w:val="064C13A1"/>
    <w:rsid w:val="06542957"/>
    <w:rsid w:val="0681129C"/>
    <w:rsid w:val="06824DC3"/>
    <w:rsid w:val="0695552F"/>
    <w:rsid w:val="069B5E85"/>
    <w:rsid w:val="06C87B62"/>
    <w:rsid w:val="06EB2968"/>
    <w:rsid w:val="06F23CF7"/>
    <w:rsid w:val="07293490"/>
    <w:rsid w:val="072A453E"/>
    <w:rsid w:val="073A470E"/>
    <w:rsid w:val="07520D7A"/>
    <w:rsid w:val="075575FE"/>
    <w:rsid w:val="07580A5A"/>
    <w:rsid w:val="07656047"/>
    <w:rsid w:val="077C711D"/>
    <w:rsid w:val="078F7797"/>
    <w:rsid w:val="079361A1"/>
    <w:rsid w:val="07AE39F0"/>
    <w:rsid w:val="07BE007D"/>
    <w:rsid w:val="07C509DD"/>
    <w:rsid w:val="080041F1"/>
    <w:rsid w:val="08031AA7"/>
    <w:rsid w:val="0806186F"/>
    <w:rsid w:val="080C528C"/>
    <w:rsid w:val="080F6B2A"/>
    <w:rsid w:val="08214CF0"/>
    <w:rsid w:val="083B723A"/>
    <w:rsid w:val="084A5DB4"/>
    <w:rsid w:val="08582C83"/>
    <w:rsid w:val="085D1644"/>
    <w:rsid w:val="0860441B"/>
    <w:rsid w:val="08694955"/>
    <w:rsid w:val="08913758"/>
    <w:rsid w:val="08A333FC"/>
    <w:rsid w:val="08D342E7"/>
    <w:rsid w:val="08E003AE"/>
    <w:rsid w:val="08E93645"/>
    <w:rsid w:val="08FC0605"/>
    <w:rsid w:val="09165D85"/>
    <w:rsid w:val="091D32CD"/>
    <w:rsid w:val="0947142F"/>
    <w:rsid w:val="095F763D"/>
    <w:rsid w:val="096204B4"/>
    <w:rsid w:val="096B0C35"/>
    <w:rsid w:val="09891979"/>
    <w:rsid w:val="098926B4"/>
    <w:rsid w:val="09896468"/>
    <w:rsid w:val="09931095"/>
    <w:rsid w:val="09984875"/>
    <w:rsid w:val="09B3067A"/>
    <w:rsid w:val="09E82283"/>
    <w:rsid w:val="09EB3C7D"/>
    <w:rsid w:val="09F00295"/>
    <w:rsid w:val="09F032D5"/>
    <w:rsid w:val="09F45579"/>
    <w:rsid w:val="09F6640F"/>
    <w:rsid w:val="09FE0C6E"/>
    <w:rsid w:val="0A112BB9"/>
    <w:rsid w:val="0A1D215F"/>
    <w:rsid w:val="0A2639C8"/>
    <w:rsid w:val="0A2D2344"/>
    <w:rsid w:val="0A3F45FE"/>
    <w:rsid w:val="0A434869"/>
    <w:rsid w:val="0A516F86"/>
    <w:rsid w:val="0A6273E5"/>
    <w:rsid w:val="0A636CB9"/>
    <w:rsid w:val="0A7F08D2"/>
    <w:rsid w:val="0A964BFD"/>
    <w:rsid w:val="0A9D666F"/>
    <w:rsid w:val="0ADA70C2"/>
    <w:rsid w:val="0AFD463B"/>
    <w:rsid w:val="0B05614C"/>
    <w:rsid w:val="0B134992"/>
    <w:rsid w:val="0B160131"/>
    <w:rsid w:val="0B2B4189"/>
    <w:rsid w:val="0B392278"/>
    <w:rsid w:val="0B675A67"/>
    <w:rsid w:val="0B752A0F"/>
    <w:rsid w:val="0B813D25"/>
    <w:rsid w:val="0B89728A"/>
    <w:rsid w:val="0B9E71AD"/>
    <w:rsid w:val="0BAC43D1"/>
    <w:rsid w:val="0BB91287"/>
    <w:rsid w:val="0BBA4FFF"/>
    <w:rsid w:val="0BCD6A8D"/>
    <w:rsid w:val="0BCF6DAD"/>
    <w:rsid w:val="0BD87EAC"/>
    <w:rsid w:val="0BE46B89"/>
    <w:rsid w:val="0BF41C52"/>
    <w:rsid w:val="0C047996"/>
    <w:rsid w:val="0C0E112C"/>
    <w:rsid w:val="0C1337D7"/>
    <w:rsid w:val="0C2215AA"/>
    <w:rsid w:val="0C64719F"/>
    <w:rsid w:val="0C6536DB"/>
    <w:rsid w:val="0C797590"/>
    <w:rsid w:val="0C9B273A"/>
    <w:rsid w:val="0CA00951"/>
    <w:rsid w:val="0CBD0903"/>
    <w:rsid w:val="0CC51EAD"/>
    <w:rsid w:val="0CD230A9"/>
    <w:rsid w:val="0CD65166"/>
    <w:rsid w:val="0CDB2BBC"/>
    <w:rsid w:val="0CE84C0B"/>
    <w:rsid w:val="0CEF2113"/>
    <w:rsid w:val="0CEF2581"/>
    <w:rsid w:val="0D05225F"/>
    <w:rsid w:val="0D1424ED"/>
    <w:rsid w:val="0D261419"/>
    <w:rsid w:val="0D42705A"/>
    <w:rsid w:val="0D545049"/>
    <w:rsid w:val="0D617032"/>
    <w:rsid w:val="0D673696"/>
    <w:rsid w:val="0D6C5D61"/>
    <w:rsid w:val="0D760FDB"/>
    <w:rsid w:val="0D7F345D"/>
    <w:rsid w:val="0D991370"/>
    <w:rsid w:val="0DAC0D2B"/>
    <w:rsid w:val="0DAD6BC9"/>
    <w:rsid w:val="0DBA3094"/>
    <w:rsid w:val="0DD06A00"/>
    <w:rsid w:val="0DDF0D4D"/>
    <w:rsid w:val="0DFC3CDF"/>
    <w:rsid w:val="0DFD772C"/>
    <w:rsid w:val="0DFF5826"/>
    <w:rsid w:val="0E0A51F9"/>
    <w:rsid w:val="0E1F1C4F"/>
    <w:rsid w:val="0E27451D"/>
    <w:rsid w:val="0E4806AD"/>
    <w:rsid w:val="0E5E7568"/>
    <w:rsid w:val="0E662847"/>
    <w:rsid w:val="0E854C8B"/>
    <w:rsid w:val="0E94230E"/>
    <w:rsid w:val="0E946F22"/>
    <w:rsid w:val="0EA37FCC"/>
    <w:rsid w:val="0EE7610B"/>
    <w:rsid w:val="0EF65551"/>
    <w:rsid w:val="0EFE25F0"/>
    <w:rsid w:val="0F135152"/>
    <w:rsid w:val="0F711E78"/>
    <w:rsid w:val="0F807B33"/>
    <w:rsid w:val="0F8C6CB2"/>
    <w:rsid w:val="0F8F17E6"/>
    <w:rsid w:val="0FB029A1"/>
    <w:rsid w:val="0FB02B15"/>
    <w:rsid w:val="0FB21F29"/>
    <w:rsid w:val="0FB47D1E"/>
    <w:rsid w:val="0FCE598D"/>
    <w:rsid w:val="0FD77F2D"/>
    <w:rsid w:val="0FD849C7"/>
    <w:rsid w:val="0FE03B0E"/>
    <w:rsid w:val="0FE663C2"/>
    <w:rsid w:val="0FEF37CA"/>
    <w:rsid w:val="100928FC"/>
    <w:rsid w:val="10093E5F"/>
    <w:rsid w:val="101A62D4"/>
    <w:rsid w:val="10260EB5"/>
    <w:rsid w:val="1027035F"/>
    <w:rsid w:val="102A2753"/>
    <w:rsid w:val="102A69EF"/>
    <w:rsid w:val="102C3484"/>
    <w:rsid w:val="103D6600"/>
    <w:rsid w:val="10463305"/>
    <w:rsid w:val="106204CB"/>
    <w:rsid w:val="1068327B"/>
    <w:rsid w:val="1069097D"/>
    <w:rsid w:val="10703EDE"/>
    <w:rsid w:val="108C6F6A"/>
    <w:rsid w:val="10A90FB7"/>
    <w:rsid w:val="10B95885"/>
    <w:rsid w:val="10F845FF"/>
    <w:rsid w:val="11092167"/>
    <w:rsid w:val="110C3973"/>
    <w:rsid w:val="110D47B0"/>
    <w:rsid w:val="11110225"/>
    <w:rsid w:val="111930E1"/>
    <w:rsid w:val="111E1B8C"/>
    <w:rsid w:val="11252430"/>
    <w:rsid w:val="112E0021"/>
    <w:rsid w:val="1143676B"/>
    <w:rsid w:val="11471791"/>
    <w:rsid w:val="117C1012"/>
    <w:rsid w:val="11872569"/>
    <w:rsid w:val="11AB09B5"/>
    <w:rsid w:val="11B7025F"/>
    <w:rsid w:val="11C36B1F"/>
    <w:rsid w:val="11C52DC5"/>
    <w:rsid w:val="11E46932"/>
    <w:rsid w:val="11F221C7"/>
    <w:rsid w:val="11F2605E"/>
    <w:rsid w:val="11F724E3"/>
    <w:rsid w:val="122227BF"/>
    <w:rsid w:val="12313173"/>
    <w:rsid w:val="12313682"/>
    <w:rsid w:val="12437AFC"/>
    <w:rsid w:val="127A1044"/>
    <w:rsid w:val="128157F4"/>
    <w:rsid w:val="12AA36D7"/>
    <w:rsid w:val="12B566A2"/>
    <w:rsid w:val="12C448B1"/>
    <w:rsid w:val="12D32267"/>
    <w:rsid w:val="12E60488"/>
    <w:rsid w:val="12F05187"/>
    <w:rsid w:val="13142710"/>
    <w:rsid w:val="1335650B"/>
    <w:rsid w:val="133E1FA2"/>
    <w:rsid w:val="13871C6A"/>
    <w:rsid w:val="139377AA"/>
    <w:rsid w:val="13A44407"/>
    <w:rsid w:val="13A46379"/>
    <w:rsid w:val="13BD743A"/>
    <w:rsid w:val="13E2730D"/>
    <w:rsid w:val="13F85ED3"/>
    <w:rsid w:val="140626B0"/>
    <w:rsid w:val="140C350F"/>
    <w:rsid w:val="14207DA2"/>
    <w:rsid w:val="142101C9"/>
    <w:rsid w:val="143164E8"/>
    <w:rsid w:val="14341A45"/>
    <w:rsid w:val="146856DB"/>
    <w:rsid w:val="146B3433"/>
    <w:rsid w:val="14795A57"/>
    <w:rsid w:val="14933F94"/>
    <w:rsid w:val="14A34882"/>
    <w:rsid w:val="14A95C11"/>
    <w:rsid w:val="14AA0D30"/>
    <w:rsid w:val="14BA3B44"/>
    <w:rsid w:val="14CD6BF6"/>
    <w:rsid w:val="14EE3158"/>
    <w:rsid w:val="1504334D"/>
    <w:rsid w:val="15085477"/>
    <w:rsid w:val="152578C2"/>
    <w:rsid w:val="154755A3"/>
    <w:rsid w:val="15664CCA"/>
    <w:rsid w:val="156C1118"/>
    <w:rsid w:val="159E0364"/>
    <w:rsid w:val="15A959CF"/>
    <w:rsid w:val="15B93CF7"/>
    <w:rsid w:val="15D36B14"/>
    <w:rsid w:val="16053674"/>
    <w:rsid w:val="16146EAD"/>
    <w:rsid w:val="161A451C"/>
    <w:rsid w:val="161E395E"/>
    <w:rsid w:val="1621543B"/>
    <w:rsid w:val="163E1726"/>
    <w:rsid w:val="16565924"/>
    <w:rsid w:val="167F1A6B"/>
    <w:rsid w:val="16971C37"/>
    <w:rsid w:val="16A448E1"/>
    <w:rsid w:val="16BE14E7"/>
    <w:rsid w:val="16BE34FA"/>
    <w:rsid w:val="16DA6212"/>
    <w:rsid w:val="16ED632E"/>
    <w:rsid w:val="1705386D"/>
    <w:rsid w:val="170A0BE8"/>
    <w:rsid w:val="170D692B"/>
    <w:rsid w:val="1717031D"/>
    <w:rsid w:val="17451C21"/>
    <w:rsid w:val="175D47C3"/>
    <w:rsid w:val="176B2704"/>
    <w:rsid w:val="178C5AA1"/>
    <w:rsid w:val="178D35C8"/>
    <w:rsid w:val="17BC2D29"/>
    <w:rsid w:val="17EC4792"/>
    <w:rsid w:val="18025D64"/>
    <w:rsid w:val="1808589E"/>
    <w:rsid w:val="181B6E25"/>
    <w:rsid w:val="18272F04"/>
    <w:rsid w:val="183F0D66"/>
    <w:rsid w:val="1847137D"/>
    <w:rsid w:val="18473583"/>
    <w:rsid w:val="18585984"/>
    <w:rsid w:val="188B47DF"/>
    <w:rsid w:val="18916DBC"/>
    <w:rsid w:val="18AA3C15"/>
    <w:rsid w:val="18BA5D81"/>
    <w:rsid w:val="18C07826"/>
    <w:rsid w:val="18C77023"/>
    <w:rsid w:val="18E45469"/>
    <w:rsid w:val="18EE62E8"/>
    <w:rsid w:val="18FD3C01"/>
    <w:rsid w:val="190E24E6"/>
    <w:rsid w:val="19195D82"/>
    <w:rsid w:val="193033EC"/>
    <w:rsid w:val="19322678"/>
    <w:rsid w:val="194A216C"/>
    <w:rsid w:val="19517451"/>
    <w:rsid w:val="19562DE7"/>
    <w:rsid w:val="19603977"/>
    <w:rsid w:val="196D1879"/>
    <w:rsid w:val="19810F0A"/>
    <w:rsid w:val="199D3E22"/>
    <w:rsid w:val="19A676CD"/>
    <w:rsid w:val="19B34CEE"/>
    <w:rsid w:val="19C57B31"/>
    <w:rsid w:val="19CE54E8"/>
    <w:rsid w:val="19DA0E66"/>
    <w:rsid w:val="1A0868DE"/>
    <w:rsid w:val="1A386BB6"/>
    <w:rsid w:val="1A3E0B9C"/>
    <w:rsid w:val="1A5A0D30"/>
    <w:rsid w:val="1A641248"/>
    <w:rsid w:val="1A6B178B"/>
    <w:rsid w:val="1A6E7911"/>
    <w:rsid w:val="1AA11864"/>
    <w:rsid w:val="1ABF618E"/>
    <w:rsid w:val="1AD90120"/>
    <w:rsid w:val="1AEB035A"/>
    <w:rsid w:val="1AF0114F"/>
    <w:rsid w:val="1AF61156"/>
    <w:rsid w:val="1B114FF8"/>
    <w:rsid w:val="1B136BC2"/>
    <w:rsid w:val="1B1C5890"/>
    <w:rsid w:val="1B2C6156"/>
    <w:rsid w:val="1B363B76"/>
    <w:rsid w:val="1B394ECA"/>
    <w:rsid w:val="1B4D379A"/>
    <w:rsid w:val="1B612DA1"/>
    <w:rsid w:val="1B6F2A95"/>
    <w:rsid w:val="1B7011A6"/>
    <w:rsid w:val="1B894395"/>
    <w:rsid w:val="1BC84BF9"/>
    <w:rsid w:val="1BDD4B1E"/>
    <w:rsid w:val="1BE008E5"/>
    <w:rsid w:val="1BE426E0"/>
    <w:rsid w:val="1BEF5EDC"/>
    <w:rsid w:val="1BF3045F"/>
    <w:rsid w:val="1C171374"/>
    <w:rsid w:val="1C324768"/>
    <w:rsid w:val="1C383244"/>
    <w:rsid w:val="1C4928ED"/>
    <w:rsid w:val="1C706707"/>
    <w:rsid w:val="1C881C55"/>
    <w:rsid w:val="1C8C6E3B"/>
    <w:rsid w:val="1C8F4549"/>
    <w:rsid w:val="1C9B1094"/>
    <w:rsid w:val="1C9D7829"/>
    <w:rsid w:val="1CA25487"/>
    <w:rsid w:val="1CC01D49"/>
    <w:rsid w:val="1CCB706C"/>
    <w:rsid w:val="1CD36541"/>
    <w:rsid w:val="1CD53375"/>
    <w:rsid w:val="1CD770E1"/>
    <w:rsid w:val="1CDF3C35"/>
    <w:rsid w:val="1CDF48C5"/>
    <w:rsid w:val="1CED64E7"/>
    <w:rsid w:val="1CF10155"/>
    <w:rsid w:val="1CF655C7"/>
    <w:rsid w:val="1CF70CE3"/>
    <w:rsid w:val="1D083787"/>
    <w:rsid w:val="1D0E4D1B"/>
    <w:rsid w:val="1D1B1576"/>
    <w:rsid w:val="1D201166"/>
    <w:rsid w:val="1D235D75"/>
    <w:rsid w:val="1D5A4782"/>
    <w:rsid w:val="1D623037"/>
    <w:rsid w:val="1D660B43"/>
    <w:rsid w:val="1D672CB3"/>
    <w:rsid w:val="1D7C0925"/>
    <w:rsid w:val="1D817975"/>
    <w:rsid w:val="1D951979"/>
    <w:rsid w:val="1DAF110E"/>
    <w:rsid w:val="1DB61054"/>
    <w:rsid w:val="1DC835AB"/>
    <w:rsid w:val="1DC94431"/>
    <w:rsid w:val="1DD41F50"/>
    <w:rsid w:val="1DF7725D"/>
    <w:rsid w:val="1DFC3255"/>
    <w:rsid w:val="1DFD14A7"/>
    <w:rsid w:val="1E107489"/>
    <w:rsid w:val="1E120047"/>
    <w:rsid w:val="1E2456FC"/>
    <w:rsid w:val="1E387717"/>
    <w:rsid w:val="1E426EBA"/>
    <w:rsid w:val="1E5227F5"/>
    <w:rsid w:val="1E5B1486"/>
    <w:rsid w:val="1E6037E4"/>
    <w:rsid w:val="1E6C2CB1"/>
    <w:rsid w:val="1E86604F"/>
    <w:rsid w:val="1E8B2478"/>
    <w:rsid w:val="1EA55F87"/>
    <w:rsid w:val="1EB06519"/>
    <w:rsid w:val="1EBB4C20"/>
    <w:rsid w:val="1EC57AB3"/>
    <w:rsid w:val="1ECE40F1"/>
    <w:rsid w:val="1EEE7042"/>
    <w:rsid w:val="1EEF2C2E"/>
    <w:rsid w:val="1EF87EC0"/>
    <w:rsid w:val="1EF93282"/>
    <w:rsid w:val="1EFC05DA"/>
    <w:rsid w:val="1F242409"/>
    <w:rsid w:val="1F260691"/>
    <w:rsid w:val="1F274302"/>
    <w:rsid w:val="1F2F1476"/>
    <w:rsid w:val="1F342CDC"/>
    <w:rsid w:val="1F364345"/>
    <w:rsid w:val="1F3C055E"/>
    <w:rsid w:val="1F3F5AEF"/>
    <w:rsid w:val="1F5350F7"/>
    <w:rsid w:val="1F5838AB"/>
    <w:rsid w:val="1F65551D"/>
    <w:rsid w:val="1F721347"/>
    <w:rsid w:val="1F724421"/>
    <w:rsid w:val="1F8B39C7"/>
    <w:rsid w:val="1F925C1F"/>
    <w:rsid w:val="1FA17CC2"/>
    <w:rsid w:val="1FAE057F"/>
    <w:rsid w:val="1FB77434"/>
    <w:rsid w:val="1FCB1131"/>
    <w:rsid w:val="1FD866E0"/>
    <w:rsid w:val="1FEA282E"/>
    <w:rsid w:val="1FF73CD4"/>
    <w:rsid w:val="1FF92872"/>
    <w:rsid w:val="1FFE4976"/>
    <w:rsid w:val="20054643"/>
    <w:rsid w:val="200945DD"/>
    <w:rsid w:val="200B03E4"/>
    <w:rsid w:val="200E293D"/>
    <w:rsid w:val="201802D4"/>
    <w:rsid w:val="20362A4E"/>
    <w:rsid w:val="2043516B"/>
    <w:rsid w:val="204A1446"/>
    <w:rsid w:val="20571955"/>
    <w:rsid w:val="20594713"/>
    <w:rsid w:val="20632091"/>
    <w:rsid w:val="20834EBA"/>
    <w:rsid w:val="20900DEF"/>
    <w:rsid w:val="209B6228"/>
    <w:rsid w:val="20B61DE1"/>
    <w:rsid w:val="20CA13E8"/>
    <w:rsid w:val="20CA3D8E"/>
    <w:rsid w:val="20D245C5"/>
    <w:rsid w:val="20E47858"/>
    <w:rsid w:val="20EE2134"/>
    <w:rsid w:val="20F375E8"/>
    <w:rsid w:val="20F544F1"/>
    <w:rsid w:val="211508B6"/>
    <w:rsid w:val="21182154"/>
    <w:rsid w:val="21206CAA"/>
    <w:rsid w:val="213F3B84"/>
    <w:rsid w:val="2148186B"/>
    <w:rsid w:val="21776D10"/>
    <w:rsid w:val="218F0CEB"/>
    <w:rsid w:val="21A47E8B"/>
    <w:rsid w:val="21B52099"/>
    <w:rsid w:val="21EA64FE"/>
    <w:rsid w:val="223236E9"/>
    <w:rsid w:val="223F0861"/>
    <w:rsid w:val="224A27E1"/>
    <w:rsid w:val="224D407F"/>
    <w:rsid w:val="22543660"/>
    <w:rsid w:val="225F78FB"/>
    <w:rsid w:val="227347E3"/>
    <w:rsid w:val="227D4749"/>
    <w:rsid w:val="22B66C67"/>
    <w:rsid w:val="22B96619"/>
    <w:rsid w:val="22C34214"/>
    <w:rsid w:val="22C9349D"/>
    <w:rsid w:val="22CF4CB9"/>
    <w:rsid w:val="22E5714F"/>
    <w:rsid w:val="23073234"/>
    <w:rsid w:val="23153D35"/>
    <w:rsid w:val="231859C4"/>
    <w:rsid w:val="233651B2"/>
    <w:rsid w:val="233C5C01"/>
    <w:rsid w:val="23655593"/>
    <w:rsid w:val="23873CA0"/>
    <w:rsid w:val="23A668C2"/>
    <w:rsid w:val="23B5012E"/>
    <w:rsid w:val="23C6058D"/>
    <w:rsid w:val="23CC2CE3"/>
    <w:rsid w:val="23E97DD8"/>
    <w:rsid w:val="23F81D1C"/>
    <w:rsid w:val="24004EF0"/>
    <w:rsid w:val="242552B4"/>
    <w:rsid w:val="242D23BA"/>
    <w:rsid w:val="24361C71"/>
    <w:rsid w:val="245222E6"/>
    <w:rsid w:val="2455798C"/>
    <w:rsid w:val="246851A0"/>
    <w:rsid w:val="246E4FE1"/>
    <w:rsid w:val="247771B1"/>
    <w:rsid w:val="24797436"/>
    <w:rsid w:val="24893698"/>
    <w:rsid w:val="248A0DA1"/>
    <w:rsid w:val="248B0DC9"/>
    <w:rsid w:val="24AC7248"/>
    <w:rsid w:val="24B228BF"/>
    <w:rsid w:val="24DE364C"/>
    <w:rsid w:val="24EF440E"/>
    <w:rsid w:val="25007ACF"/>
    <w:rsid w:val="25076767"/>
    <w:rsid w:val="25191A92"/>
    <w:rsid w:val="25290357"/>
    <w:rsid w:val="253C3B25"/>
    <w:rsid w:val="25513E86"/>
    <w:rsid w:val="255F5B0A"/>
    <w:rsid w:val="25664EB1"/>
    <w:rsid w:val="257302A1"/>
    <w:rsid w:val="2573629D"/>
    <w:rsid w:val="257B7E43"/>
    <w:rsid w:val="25A7022D"/>
    <w:rsid w:val="25C32FD6"/>
    <w:rsid w:val="25C603D0"/>
    <w:rsid w:val="25E1520A"/>
    <w:rsid w:val="25E2513A"/>
    <w:rsid w:val="25F45922"/>
    <w:rsid w:val="25FD2F48"/>
    <w:rsid w:val="261E645E"/>
    <w:rsid w:val="262E21CA"/>
    <w:rsid w:val="26713F63"/>
    <w:rsid w:val="26753166"/>
    <w:rsid w:val="267B561B"/>
    <w:rsid w:val="267C5A99"/>
    <w:rsid w:val="2682148D"/>
    <w:rsid w:val="268D22B5"/>
    <w:rsid w:val="269240CC"/>
    <w:rsid w:val="269A47B4"/>
    <w:rsid w:val="269E759F"/>
    <w:rsid w:val="26A526DC"/>
    <w:rsid w:val="26A5448A"/>
    <w:rsid w:val="26BF5BA2"/>
    <w:rsid w:val="26CB1A16"/>
    <w:rsid w:val="26EC7F5B"/>
    <w:rsid w:val="27016CF5"/>
    <w:rsid w:val="27175BDC"/>
    <w:rsid w:val="271B299E"/>
    <w:rsid w:val="271E071C"/>
    <w:rsid w:val="272B00CD"/>
    <w:rsid w:val="27381EB7"/>
    <w:rsid w:val="275E5E47"/>
    <w:rsid w:val="276C4FA7"/>
    <w:rsid w:val="27924AA1"/>
    <w:rsid w:val="27942BC4"/>
    <w:rsid w:val="27962E21"/>
    <w:rsid w:val="279768B3"/>
    <w:rsid w:val="279A19EA"/>
    <w:rsid w:val="27B169B4"/>
    <w:rsid w:val="27B21745"/>
    <w:rsid w:val="27B32BD6"/>
    <w:rsid w:val="27B911ED"/>
    <w:rsid w:val="27D27F60"/>
    <w:rsid w:val="27E744FA"/>
    <w:rsid w:val="27F83B89"/>
    <w:rsid w:val="27FE146D"/>
    <w:rsid w:val="28037CCB"/>
    <w:rsid w:val="28321D4D"/>
    <w:rsid w:val="283E36E3"/>
    <w:rsid w:val="283F446A"/>
    <w:rsid w:val="284675E2"/>
    <w:rsid w:val="284E0B22"/>
    <w:rsid w:val="28543497"/>
    <w:rsid w:val="28630B61"/>
    <w:rsid w:val="286C012F"/>
    <w:rsid w:val="286E4D4F"/>
    <w:rsid w:val="289B5942"/>
    <w:rsid w:val="28B77612"/>
    <w:rsid w:val="28BB465F"/>
    <w:rsid w:val="28D728F5"/>
    <w:rsid w:val="28E55011"/>
    <w:rsid w:val="28F25980"/>
    <w:rsid w:val="29012269"/>
    <w:rsid w:val="291451AB"/>
    <w:rsid w:val="29157417"/>
    <w:rsid w:val="29285E0F"/>
    <w:rsid w:val="294477FD"/>
    <w:rsid w:val="2947617E"/>
    <w:rsid w:val="29505C1F"/>
    <w:rsid w:val="296323DA"/>
    <w:rsid w:val="297158AB"/>
    <w:rsid w:val="29807966"/>
    <w:rsid w:val="299D065B"/>
    <w:rsid w:val="29B50FF4"/>
    <w:rsid w:val="29C02FCD"/>
    <w:rsid w:val="29C63807"/>
    <w:rsid w:val="29EB45D3"/>
    <w:rsid w:val="2A0312F6"/>
    <w:rsid w:val="2A07685B"/>
    <w:rsid w:val="2A0A72B2"/>
    <w:rsid w:val="2A102562"/>
    <w:rsid w:val="2A125E2D"/>
    <w:rsid w:val="2A2569D8"/>
    <w:rsid w:val="2A2F7528"/>
    <w:rsid w:val="2A3E46F3"/>
    <w:rsid w:val="2A5F36CE"/>
    <w:rsid w:val="2A613F70"/>
    <w:rsid w:val="2A7975D0"/>
    <w:rsid w:val="2A7B46D0"/>
    <w:rsid w:val="2A7E694A"/>
    <w:rsid w:val="2A88405F"/>
    <w:rsid w:val="2AB54EB7"/>
    <w:rsid w:val="2AC03F74"/>
    <w:rsid w:val="2AC86999"/>
    <w:rsid w:val="2ACD4D90"/>
    <w:rsid w:val="2ADC43C4"/>
    <w:rsid w:val="2AE07B98"/>
    <w:rsid w:val="2AE337D3"/>
    <w:rsid w:val="2B1B36C2"/>
    <w:rsid w:val="2B3C1AAA"/>
    <w:rsid w:val="2B77216D"/>
    <w:rsid w:val="2B7A42C1"/>
    <w:rsid w:val="2B82668D"/>
    <w:rsid w:val="2B8C19B3"/>
    <w:rsid w:val="2B9A7EB4"/>
    <w:rsid w:val="2BB8407D"/>
    <w:rsid w:val="2BBE24DE"/>
    <w:rsid w:val="2BBF0C02"/>
    <w:rsid w:val="2BDD28EB"/>
    <w:rsid w:val="2BE5357A"/>
    <w:rsid w:val="2BEC66B7"/>
    <w:rsid w:val="2BF43094"/>
    <w:rsid w:val="2BF909AA"/>
    <w:rsid w:val="2BFC0D12"/>
    <w:rsid w:val="2C016606"/>
    <w:rsid w:val="2C0757B7"/>
    <w:rsid w:val="2C153E60"/>
    <w:rsid w:val="2C1E422F"/>
    <w:rsid w:val="2C3818FC"/>
    <w:rsid w:val="2C5950A4"/>
    <w:rsid w:val="2C660130"/>
    <w:rsid w:val="2C73502A"/>
    <w:rsid w:val="2CB9711D"/>
    <w:rsid w:val="2CEA52EC"/>
    <w:rsid w:val="2CF3363A"/>
    <w:rsid w:val="2D000C25"/>
    <w:rsid w:val="2D0F4DB4"/>
    <w:rsid w:val="2D2D36A5"/>
    <w:rsid w:val="2D365B16"/>
    <w:rsid w:val="2D4B38B1"/>
    <w:rsid w:val="2D5646DC"/>
    <w:rsid w:val="2D584691"/>
    <w:rsid w:val="2D6D2070"/>
    <w:rsid w:val="2D9D0838"/>
    <w:rsid w:val="2D9E1C33"/>
    <w:rsid w:val="2DB652A4"/>
    <w:rsid w:val="2DB943B8"/>
    <w:rsid w:val="2DBB2419"/>
    <w:rsid w:val="2DBF7001"/>
    <w:rsid w:val="2DC26166"/>
    <w:rsid w:val="2DD13DB6"/>
    <w:rsid w:val="2DD903A8"/>
    <w:rsid w:val="2DEA2F76"/>
    <w:rsid w:val="2DF041FF"/>
    <w:rsid w:val="2DF76E1B"/>
    <w:rsid w:val="2DFD2DFD"/>
    <w:rsid w:val="2E10357E"/>
    <w:rsid w:val="2E177A17"/>
    <w:rsid w:val="2E1B30B3"/>
    <w:rsid w:val="2E310CF9"/>
    <w:rsid w:val="2E3E487D"/>
    <w:rsid w:val="2E41360C"/>
    <w:rsid w:val="2E450300"/>
    <w:rsid w:val="2E607FBE"/>
    <w:rsid w:val="2E615CAF"/>
    <w:rsid w:val="2E64456A"/>
    <w:rsid w:val="2E7264C5"/>
    <w:rsid w:val="2E7653DE"/>
    <w:rsid w:val="2E842882"/>
    <w:rsid w:val="2E8C6A3D"/>
    <w:rsid w:val="2EB508B8"/>
    <w:rsid w:val="2ED71BB4"/>
    <w:rsid w:val="2EF47A31"/>
    <w:rsid w:val="2F04472C"/>
    <w:rsid w:val="2F066396"/>
    <w:rsid w:val="2F2220C8"/>
    <w:rsid w:val="2F2655A5"/>
    <w:rsid w:val="2F30138F"/>
    <w:rsid w:val="2F5628C1"/>
    <w:rsid w:val="2F666780"/>
    <w:rsid w:val="2F6C2646"/>
    <w:rsid w:val="2F715851"/>
    <w:rsid w:val="2F81781A"/>
    <w:rsid w:val="2F8310E0"/>
    <w:rsid w:val="2FBA6AB0"/>
    <w:rsid w:val="2FDA5233"/>
    <w:rsid w:val="30186987"/>
    <w:rsid w:val="30383160"/>
    <w:rsid w:val="30396B3B"/>
    <w:rsid w:val="303D3D8D"/>
    <w:rsid w:val="30410449"/>
    <w:rsid w:val="304B34C7"/>
    <w:rsid w:val="304C3BC8"/>
    <w:rsid w:val="306F3884"/>
    <w:rsid w:val="30817D16"/>
    <w:rsid w:val="308C6F5A"/>
    <w:rsid w:val="3095731D"/>
    <w:rsid w:val="30977539"/>
    <w:rsid w:val="30AE1C64"/>
    <w:rsid w:val="30B73737"/>
    <w:rsid w:val="30C65728"/>
    <w:rsid w:val="30D06AF0"/>
    <w:rsid w:val="30DC1248"/>
    <w:rsid w:val="30E16401"/>
    <w:rsid w:val="30F229C1"/>
    <w:rsid w:val="30F93D50"/>
    <w:rsid w:val="310149B3"/>
    <w:rsid w:val="31175F84"/>
    <w:rsid w:val="313C3C3D"/>
    <w:rsid w:val="31405015"/>
    <w:rsid w:val="31537EEC"/>
    <w:rsid w:val="31591892"/>
    <w:rsid w:val="316F0F32"/>
    <w:rsid w:val="31736100"/>
    <w:rsid w:val="31750446"/>
    <w:rsid w:val="31773981"/>
    <w:rsid w:val="318F234F"/>
    <w:rsid w:val="319C6FC9"/>
    <w:rsid w:val="3205097C"/>
    <w:rsid w:val="3219245E"/>
    <w:rsid w:val="323677EC"/>
    <w:rsid w:val="323827BE"/>
    <w:rsid w:val="32495754"/>
    <w:rsid w:val="32541D1E"/>
    <w:rsid w:val="32601BAD"/>
    <w:rsid w:val="32605AA8"/>
    <w:rsid w:val="32615E04"/>
    <w:rsid w:val="326849A2"/>
    <w:rsid w:val="326B0F6E"/>
    <w:rsid w:val="327B69E7"/>
    <w:rsid w:val="328126D8"/>
    <w:rsid w:val="3284589B"/>
    <w:rsid w:val="32847649"/>
    <w:rsid w:val="32A04DB4"/>
    <w:rsid w:val="32BB4137"/>
    <w:rsid w:val="32C57C62"/>
    <w:rsid w:val="32D07FAA"/>
    <w:rsid w:val="32DE0BF1"/>
    <w:rsid w:val="32E158F1"/>
    <w:rsid w:val="33031007"/>
    <w:rsid w:val="330A1B9B"/>
    <w:rsid w:val="331C3D26"/>
    <w:rsid w:val="33341058"/>
    <w:rsid w:val="333472C1"/>
    <w:rsid w:val="33501C21"/>
    <w:rsid w:val="3361588C"/>
    <w:rsid w:val="33797999"/>
    <w:rsid w:val="338032CF"/>
    <w:rsid w:val="339F17B8"/>
    <w:rsid w:val="339F3BDD"/>
    <w:rsid w:val="33A9773C"/>
    <w:rsid w:val="33BE302F"/>
    <w:rsid w:val="33CE4708"/>
    <w:rsid w:val="33D00CCC"/>
    <w:rsid w:val="33E93AE7"/>
    <w:rsid w:val="33FB47B2"/>
    <w:rsid w:val="33FE062C"/>
    <w:rsid w:val="34000F51"/>
    <w:rsid w:val="34056B2D"/>
    <w:rsid w:val="340D123D"/>
    <w:rsid w:val="340D402A"/>
    <w:rsid w:val="34117F4A"/>
    <w:rsid w:val="34157A69"/>
    <w:rsid w:val="342F04EE"/>
    <w:rsid w:val="343278F3"/>
    <w:rsid w:val="343773FE"/>
    <w:rsid w:val="344352BB"/>
    <w:rsid w:val="34565015"/>
    <w:rsid w:val="345F13D2"/>
    <w:rsid w:val="346614E2"/>
    <w:rsid w:val="346F44E7"/>
    <w:rsid w:val="3477121B"/>
    <w:rsid w:val="34833930"/>
    <w:rsid w:val="348576A9"/>
    <w:rsid w:val="34880F47"/>
    <w:rsid w:val="34C33940"/>
    <w:rsid w:val="34CE5612"/>
    <w:rsid w:val="34CF786E"/>
    <w:rsid w:val="34D67F04"/>
    <w:rsid w:val="34DA288E"/>
    <w:rsid w:val="34E07C21"/>
    <w:rsid w:val="34E11C57"/>
    <w:rsid w:val="34E43EEA"/>
    <w:rsid w:val="34F47C15"/>
    <w:rsid w:val="34F540BD"/>
    <w:rsid w:val="34FF3C2C"/>
    <w:rsid w:val="35063B46"/>
    <w:rsid w:val="35095EB0"/>
    <w:rsid w:val="351C3CD0"/>
    <w:rsid w:val="352F1E92"/>
    <w:rsid w:val="353763F9"/>
    <w:rsid w:val="353C79F3"/>
    <w:rsid w:val="353F5F9A"/>
    <w:rsid w:val="35600779"/>
    <w:rsid w:val="35657FED"/>
    <w:rsid w:val="35976ED7"/>
    <w:rsid w:val="35977693"/>
    <w:rsid w:val="35980087"/>
    <w:rsid w:val="35B84DAB"/>
    <w:rsid w:val="35C52894"/>
    <w:rsid w:val="35D07049"/>
    <w:rsid w:val="35F036ED"/>
    <w:rsid w:val="35FB5BA7"/>
    <w:rsid w:val="36021E5F"/>
    <w:rsid w:val="36327AC4"/>
    <w:rsid w:val="3634601F"/>
    <w:rsid w:val="36496AF6"/>
    <w:rsid w:val="36547421"/>
    <w:rsid w:val="365E6403"/>
    <w:rsid w:val="367251E5"/>
    <w:rsid w:val="36826596"/>
    <w:rsid w:val="36903B9D"/>
    <w:rsid w:val="369736C3"/>
    <w:rsid w:val="36C301B0"/>
    <w:rsid w:val="36C40C39"/>
    <w:rsid w:val="36C95739"/>
    <w:rsid w:val="36D6243D"/>
    <w:rsid w:val="36DE6128"/>
    <w:rsid w:val="36DE6652"/>
    <w:rsid w:val="36F01751"/>
    <w:rsid w:val="36FD0B04"/>
    <w:rsid w:val="370275A1"/>
    <w:rsid w:val="3709636F"/>
    <w:rsid w:val="370C2D55"/>
    <w:rsid w:val="370E7E29"/>
    <w:rsid w:val="37215DAE"/>
    <w:rsid w:val="372633C5"/>
    <w:rsid w:val="372F7F54"/>
    <w:rsid w:val="37425D25"/>
    <w:rsid w:val="374754B1"/>
    <w:rsid w:val="374E45F3"/>
    <w:rsid w:val="37624933"/>
    <w:rsid w:val="37710FF7"/>
    <w:rsid w:val="377870D5"/>
    <w:rsid w:val="378C7B63"/>
    <w:rsid w:val="37C01AB5"/>
    <w:rsid w:val="37C357B7"/>
    <w:rsid w:val="37C8480D"/>
    <w:rsid w:val="38107733"/>
    <w:rsid w:val="38156F95"/>
    <w:rsid w:val="38246750"/>
    <w:rsid w:val="382A0C93"/>
    <w:rsid w:val="382E7411"/>
    <w:rsid w:val="38552071"/>
    <w:rsid w:val="385F25BB"/>
    <w:rsid w:val="386609E8"/>
    <w:rsid w:val="387B2A25"/>
    <w:rsid w:val="38A0575D"/>
    <w:rsid w:val="38A14437"/>
    <w:rsid w:val="38AC16A8"/>
    <w:rsid w:val="38B577A9"/>
    <w:rsid w:val="38B74C05"/>
    <w:rsid w:val="38CC421D"/>
    <w:rsid w:val="38D16635"/>
    <w:rsid w:val="38D373E7"/>
    <w:rsid w:val="38FA57F0"/>
    <w:rsid w:val="3936186D"/>
    <w:rsid w:val="395104A1"/>
    <w:rsid w:val="39514E0B"/>
    <w:rsid w:val="39566F53"/>
    <w:rsid w:val="395941C6"/>
    <w:rsid w:val="39693A3D"/>
    <w:rsid w:val="397905D6"/>
    <w:rsid w:val="39864DE3"/>
    <w:rsid w:val="39976270"/>
    <w:rsid w:val="399C32F4"/>
    <w:rsid w:val="399D5638"/>
    <w:rsid w:val="39B41C18"/>
    <w:rsid w:val="39B653E7"/>
    <w:rsid w:val="39C538F9"/>
    <w:rsid w:val="39CF5727"/>
    <w:rsid w:val="39D210D0"/>
    <w:rsid w:val="39D31839"/>
    <w:rsid w:val="39D7425E"/>
    <w:rsid w:val="39F2758E"/>
    <w:rsid w:val="39F82FB1"/>
    <w:rsid w:val="3A086DB2"/>
    <w:rsid w:val="3A1C273B"/>
    <w:rsid w:val="3A255D6F"/>
    <w:rsid w:val="3A291776"/>
    <w:rsid w:val="3A2B2AA0"/>
    <w:rsid w:val="3A30455A"/>
    <w:rsid w:val="3A43382A"/>
    <w:rsid w:val="3A51108A"/>
    <w:rsid w:val="3A5C534F"/>
    <w:rsid w:val="3A604CCB"/>
    <w:rsid w:val="3A667F7C"/>
    <w:rsid w:val="3A6711EA"/>
    <w:rsid w:val="3A6B021B"/>
    <w:rsid w:val="3A6C27C7"/>
    <w:rsid w:val="3A7D77A0"/>
    <w:rsid w:val="3A7E7CFE"/>
    <w:rsid w:val="3A95616C"/>
    <w:rsid w:val="3AB03D58"/>
    <w:rsid w:val="3AC0143A"/>
    <w:rsid w:val="3AE72E6B"/>
    <w:rsid w:val="3AF31112"/>
    <w:rsid w:val="3AF71C4F"/>
    <w:rsid w:val="3B0C28E2"/>
    <w:rsid w:val="3B325752"/>
    <w:rsid w:val="3B4113F9"/>
    <w:rsid w:val="3B4503AF"/>
    <w:rsid w:val="3B4B164C"/>
    <w:rsid w:val="3B4C0F20"/>
    <w:rsid w:val="3B4F0A10"/>
    <w:rsid w:val="3B5E513D"/>
    <w:rsid w:val="3B6E2308"/>
    <w:rsid w:val="3B700B9E"/>
    <w:rsid w:val="3B7A70C3"/>
    <w:rsid w:val="3B8C568A"/>
    <w:rsid w:val="3B8C6B52"/>
    <w:rsid w:val="3B9265F7"/>
    <w:rsid w:val="3BB36501"/>
    <w:rsid w:val="3BC10F8A"/>
    <w:rsid w:val="3BCA0430"/>
    <w:rsid w:val="3BD66A3C"/>
    <w:rsid w:val="3BDC3F68"/>
    <w:rsid w:val="3BDD601C"/>
    <w:rsid w:val="3BE21884"/>
    <w:rsid w:val="3C0D7BA2"/>
    <w:rsid w:val="3C1464E6"/>
    <w:rsid w:val="3C1F3B0A"/>
    <w:rsid w:val="3C2F5079"/>
    <w:rsid w:val="3C3814A4"/>
    <w:rsid w:val="3C3D7460"/>
    <w:rsid w:val="3C616C4D"/>
    <w:rsid w:val="3C6248AD"/>
    <w:rsid w:val="3C820BF8"/>
    <w:rsid w:val="3C9A772E"/>
    <w:rsid w:val="3CB974FB"/>
    <w:rsid w:val="3CD16A6C"/>
    <w:rsid w:val="3CFF2A56"/>
    <w:rsid w:val="3D083C3D"/>
    <w:rsid w:val="3D0F0BF5"/>
    <w:rsid w:val="3D254DA7"/>
    <w:rsid w:val="3D31435C"/>
    <w:rsid w:val="3D367754"/>
    <w:rsid w:val="3D4D01FD"/>
    <w:rsid w:val="3D8116F1"/>
    <w:rsid w:val="3D842DB5"/>
    <w:rsid w:val="3D927E3F"/>
    <w:rsid w:val="3DB41B96"/>
    <w:rsid w:val="3DD76D85"/>
    <w:rsid w:val="3DD83ABF"/>
    <w:rsid w:val="3DD86A9B"/>
    <w:rsid w:val="3DDA437C"/>
    <w:rsid w:val="3DEE4511"/>
    <w:rsid w:val="3DF461A3"/>
    <w:rsid w:val="3E03072B"/>
    <w:rsid w:val="3E0B6234"/>
    <w:rsid w:val="3E0C4997"/>
    <w:rsid w:val="3E1516BF"/>
    <w:rsid w:val="3E201151"/>
    <w:rsid w:val="3E54572C"/>
    <w:rsid w:val="3E600BB4"/>
    <w:rsid w:val="3E704F26"/>
    <w:rsid w:val="3E726EF0"/>
    <w:rsid w:val="3E8A2129"/>
    <w:rsid w:val="3E8C3990"/>
    <w:rsid w:val="3EA90437"/>
    <w:rsid w:val="3EC534C3"/>
    <w:rsid w:val="3EDA4D3F"/>
    <w:rsid w:val="3F0B745A"/>
    <w:rsid w:val="3F1708AB"/>
    <w:rsid w:val="3F8A0269"/>
    <w:rsid w:val="3F8A3D39"/>
    <w:rsid w:val="3F8D0174"/>
    <w:rsid w:val="3F95226A"/>
    <w:rsid w:val="3F987717"/>
    <w:rsid w:val="3FD23300"/>
    <w:rsid w:val="3FF47042"/>
    <w:rsid w:val="3FF54785"/>
    <w:rsid w:val="3FFC0AB7"/>
    <w:rsid w:val="3FFF0B26"/>
    <w:rsid w:val="4001677D"/>
    <w:rsid w:val="400445D6"/>
    <w:rsid w:val="4015659C"/>
    <w:rsid w:val="401D268F"/>
    <w:rsid w:val="40271F5C"/>
    <w:rsid w:val="403D5DB4"/>
    <w:rsid w:val="40444047"/>
    <w:rsid w:val="40452250"/>
    <w:rsid w:val="40501155"/>
    <w:rsid w:val="405229A9"/>
    <w:rsid w:val="40534AFF"/>
    <w:rsid w:val="406D3E12"/>
    <w:rsid w:val="408175F7"/>
    <w:rsid w:val="40955117"/>
    <w:rsid w:val="409E45E2"/>
    <w:rsid w:val="40A52125"/>
    <w:rsid w:val="40AE436A"/>
    <w:rsid w:val="40B61FF8"/>
    <w:rsid w:val="40C7171A"/>
    <w:rsid w:val="40D724A1"/>
    <w:rsid w:val="40E72D37"/>
    <w:rsid w:val="40E8793D"/>
    <w:rsid w:val="40EF4827"/>
    <w:rsid w:val="4114603C"/>
    <w:rsid w:val="413E57AF"/>
    <w:rsid w:val="415A1391"/>
    <w:rsid w:val="415E5B0A"/>
    <w:rsid w:val="41801923"/>
    <w:rsid w:val="41965A41"/>
    <w:rsid w:val="41970D49"/>
    <w:rsid w:val="41A25D3E"/>
    <w:rsid w:val="41B92A4F"/>
    <w:rsid w:val="41C964B4"/>
    <w:rsid w:val="41D13F2D"/>
    <w:rsid w:val="41D517BE"/>
    <w:rsid w:val="41D5429B"/>
    <w:rsid w:val="41F92ABD"/>
    <w:rsid w:val="41FC1B6A"/>
    <w:rsid w:val="42332E3A"/>
    <w:rsid w:val="423C4D26"/>
    <w:rsid w:val="42416CF7"/>
    <w:rsid w:val="424D1C7F"/>
    <w:rsid w:val="425846A6"/>
    <w:rsid w:val="426137A1"/>
    <w:rsid w:val="42624E34"/>
    <w:rsid w:val="427F218F"/>
    <w:rsid w:val="42840AD6"/>
    <w:rsid w:val="42870A90"/>
    <w:rsid w:val="428B63CF"/>
    <w:rsid w:val="42AF67D0"/>
    <w:rsid w:val="42BC0E70"/>
    <w:rsid w:val="42C245CE"/>
    <w:rsid w:val="42C35F6C"/>
    <w:rsid w:val="42CE53D3"/>
    <w:rsid w:val="42CF6F4F"/>
    <w:rsid w:val="42DD0E52"/>
    <w:rsid w:val="42F25C9A"/>
    <w:rsid w:val="43055AE1"/>
    <w:rsid w:val="430976F7"/>
    <w:rsid w:val="431A0C24"/>
    <w:rsid w:val="43284021"/>
    <w:rsid w:val="432D1637"/>
    <w:rsid w:val="434E1C20"/>
    <w:rsid w:val="43620283"/>
    <w:rsid w:val="4363286E"/>
    <w:rsid w:val="437101AA"/>
    <w:rsid w:val="43741014"/>
    <w:rsid w:val="43A73BE3"/>
    <w:rsid w:val="43AE7A7E"/>
    <w:rsid w:val="43B01826"/>
    <w:rsid w:val="43C7383A"/>
    <w:rsid w:val="43CA157C"/>
    <w:rsid w:val="43CF502D"/>
    <w:rsid w:val="43E8521C"/>
    <w:rsid w:val="43FD36FF"/>
    <w:rsid w:val="440B02B4"/>
    <w:rsid w:val="441C5080"/>
    <w:rsid w:val="44233849"/>
    <w:rsid w:val="44496945"/>
    <w:rsid w:val="446B500C"/>
    <w:rsid w:val="448508DF"/>
    <w:rsid w:val="44BF18A2"/>
    <w:rsid w:val="44CF71AB"/>
    <w:rsid w:val="44E23735"/>
    <w:rsid w:val="44E67CEF"/>
    <w:rsid w:val="44EA77F7"/>
    <w:rsid w:val="4517434D"/>
    <w:rsid w:val="45357785"/>
    <w:rsid w:val="45387766"/>
    <w:rsid w:val="453A760F"/>
    <w:rsid w:val="45491A3E"/>
    <w:rsid w:val="45503B28"/>
    <w:rsid w:val="45853082"/>
    <w:rsid w:val="45857508"/>
    <w:rsid w:val="45891F3C"/>
    <w:rsid w:val="4590274A"/>
    <w:rsid w:val="45905EAD"/>
    <w:rsid w:val="45A32084"/>
    <w:rsid w:val="45A8769B"/>
    <w:rsid w:val="45C344D5"/>
    <w:rsid w:val="45C864B7"/>
    <w:rsid w:val="45ED50AE"/>
    <w:rsid w:val="45FD0891"/>
    <w:rsid w:val="46185D52"/>
    <w:rsid w:val="46192347"/>
    <w:rsid w:val="46252A99"/>
    <w:rsid w:val="462C285E"/>
    <w:rsid w:val="4639249F"/>
    <w:rsid w:val="463A0304"/>
    <w:rsid w:val="464A4975"/>
    <w:rsid w:val="465670F7"/>
    <w:rsid w:val="4665558C"/>
    <w:rsid w:val="467C2D95"/>
    <w:rsid w:val="468477C0"/>
    <w:rsid w:val="4689127A"/>
    <w:rsid w:val="4695468D"/>
    <w:rsid w:val="469A6A31"/>
    <w:rsid w:val="46C73B51"/>
    <w:rsid w:val="46CA3A9F"/>
    <w:rsid w:val="46D83FB0"/>
    <w:rsid w:val="46F25071"/>
    <w:rsid w:val="471553B4"/>
    <w:rsid w:val="471E6457"/>
    <w:rsid w:val="471F398D"/>
    <w:rsid w:val="47232D85"/>
    <w:rsid w:val="475F6267"/>
    <w:rsid w:val="4760207C"/>
    <w:rsid w:val="4766336A"/>
    <w:rsid w:val="47743C9D"/>
    <w:rsid w:val="478657BA"/>
    <w:rsid w:val="478B55A3"/>
    <w:rsid w:val="47906F17"/>
    <w:rsid w:val="479A7A31"/>
    <w:rsid w:val="479B1699"/>
    <w:rsid w:val="47A10846"/>
    <w:rsid w:val="47AF51BF"/>
    <w:rsid w:val="47B81E12"/>
    <w:rsid w:val="47C12FC5"/>
    <w:rsid w:val="47D03B18"/>
    <w:rsid w:val="47DB1D58"/>
    <w:rsid w:val="47ED29D3"/>
    <w:rsid w:val="47EF74A3"/>
    <w:rsid w:val="47F50C9B"/>
    <w:rsid w:val="480C5CBF"/>
    <w:rsid w:val="480F1D14"/>
    <w:rsid w:val="4834394A"/>
    <w:rsid w:val="48390A7E"/>
    <w:rsid w:val="48515DC8"/>
    <w:rsid w:val="48531B40"/>
    <w:rsid w:val="485A65F3"/>
    <w:rsid w:val="48987720"/>
    <w:rsid w:val="489B34E7"/>
    <w:rsid w:val="489D4A92"/>
    <w:rsid w:val="48AA0D47"/>
    <w:rsid w:val="48AB437A"/>
    <w:rsid w:val="48B63E7D"/>
    <w:rsid w:val="48BB5E99"/>
    <w:rsid w:val="48C7608A"/>
    <w:rsid w:val="48E704DA"/>
    <w:rsid w:val="48E709AB"/>
    <w:rsid w:val="48FD1AAC"/>
    <w:rsid w:val="49074129"/>
    <w:rsid w:val="491C4628"/>
    <w:rsid w:val="491E413A"/>
    <w:rsid w:val="492B5D1A"/>
    <w:rsid w:val="49356195"/>
    <w:rsid w:val="493E72F4"/>
    <w:rsid w:val="49477CA3"/>
    <w:rsid w:val="495105E0"/>
    <w:rsid w:val="495530D2"/>
    <w:rsid w:val="495D4FB7"/>
    <w:rsid w:val="495F0F47"/>
    <w:rsid w:val="497F0713"/>
    <w:rsid w:val="49850611"/>
    <w:rsid w:val="49902920"/>
    <w:rsid w:val="499C3073"/>
    <w:rsid w:val="49B4660E"/>
    <w:rsid w:val="49E47F0A"/>
    <w:rsid w:val="4A221E06"/>
    <w:rsid w:val="4A2C05A1"/>
    <w:rsid w:val="4A487A49"/>
    <w:rsid w:val="4A563B69"/>
    <w:rsid w:val="4A661827"/>
    <w:rsid w:val="4A77137D"/>
    <w:rsid w:val="4A995804"/>
    <w:rsid w:val="4A9D3546"/>
    <w:rsid w:val="4AAA5C63"/>
    <w:rsid w:val="4AAC19DB"/>
    <w:rsid w:val="4ABE4002"/>
    <w:rsid w:val="4AD3789D"/>
    <w:rsid w:val="4AE61558"/>
    <w:rsid w:val="4AE629A4"/>
    <w:rsid w:val="4AF93679"/>
    <w:rsid w:val="4B1E0386"/>
    <w:rsid w:val="4B2B6DA4"/>
    <w:rsid w:val="4B327DA5"/>
    <w:rsid w:val="4B483ECE"/>
    <w:rsid w:val="4B4D5DE5"/>
    <w:rsid w:val="4B53713F"/>
    <w:rsid w:val="4B5918B4"/>
    <w:rsid w:val="4B5E178B"/>
    <w:rsid w:val="4B7A3887"/>
    <w:rsid w:val="4B7D53C9"/>
    <w:rsid w:val="4B85293F"/>
    <w:rsid w:val="4B902502"/>
    <w:rsid w:val="4B9B344B"/>
    <w:rsid w:val="4BA44460"/>
    <w:rsid w:val="4BDB55FA"/>
    <w:rsid w:val="4BF70A34"/>
    <w:rsid w:val="4C017B05"/>
    <w:rsid w:val="4C0849EF"/>
    <w:rsid w:val="4C125927"/>
    <w:rsid w:val="4C3A3FC8"/>
    <w:rsid w:val="4C3D55C6"/>
    <w:rsid w:val="4C520360"/>
    <w:rsid w:val="4C583BC9"/>
    <w:rsid w:val="4C667A5B"/>
    <w:rsid w:val="4C823BCA"/>
    <w:rsid w:val="4C8C73CE"/>
    <w:rsid w:val="4C9F1330"/>
    <w:rsid w:val="4CA23096"/>
    <w:rsid w:val="4CAB3457"/>
    <w:rsid w:val="4CAF57B3"/>
    <w:rsid w:val="4CD82614"/>
    <w:rsid w:val="4CEA67EB"/>
    <w:rsid w:val="4CF124C7"/>
    <w:rsid w:val="4CF70170"/>
    <w:rsid w:val="4CF907DC"/>
    <w:rsid w:val="4CFA619E"/>
    <w:rsid w:val="4CFD777A"/>
    <w:rsid w:val="4D043409"/>
    <w:rsid w:val="4D201110"/>
    <w:rsid w:val="4D3431C7"/>
    <w:rsid w:val="4D526F59"/>
    <w:rsid w:val="4D650150"/>
    <w:rsid w:val="4D7F0CE1"/>
    <w:rsid w:val="4D981DA3"/>
    <w:rsid w:val="4D9A5B1B"/>
    <w:rsid w:val="4D9C7AE5"/>
    <w:rsid w:val="4DA229B3"/>
    <w:rsid w:val="4DB35F12"/>
    <w:rsid w:val="4DE03AC2"/>
    <w:rsid w:val="4DEF02BD"/>
    <w:rsid w:val="4DFB0EC4"/>
    <w:rsid w:val="4E0336C0"/>
    <w:rsid w:val="4E0D72D8"/>
    <w:rsid w:val="4E125FF9"/>
    <w:rsid w:val="4E214868"/>
    <w:rsid w:val="4E274307"/>
    <w:rsid w:val="4E383ED6"/>
    <w:rsid w:val="4E3B5C73"/>
    <w:rsid w:val="4E560D60"/>
    <w:rsid w:val="4E564593"/>
    <w:rsid w:val="4E703F51"/>
    <w:rsid w:val="4E802F63"/>
    <w:rsid w:val="4E8A5B90"/>
    <w:rsid w:val="4E942C0A"/>
    <w:rsid w:val="4E98220D"/>
    <w:rsid w:val="4EB7399D"/>
    <w:rsid w:val="4EB96475"/>
    <w:rsid w:val="4EC372F3"/>
    <w:rsid w:val="4ECD2716"/>
    <w:rsid w:val="4ED35788"/>
    <w:rsid w:val="4EE73AF5"/>
    <w:rsid w:val="4EE84EA5"/>
    <w:rsid w:val="4EEE4AF5"/>
    <w:rsid w:val="4F0B544D"/>
    <w:rsid w:val="4F0C0C9A"/>
    <w:rsid w:val="4F165675"/>
    <w:rsid w:val="4F301FB1"/>
    <w:rsid w:val="4F473A81"/>
    <w:rsid w:val="4F4F7329"/>
    <w:rsid w:val="4F5260B5"/>
    <w:rsid w:val="4F5543EF"/>
    <w:rsid w:val="4F56624C"/>
    <w:rsid w:val="4F58224C"/>
    <w:rsid w:val="4F5A7FFE"/>
    <w:rsid w:val="4F5B752C"/>
    <w:rsid w:val="4F5F701C"/>
    <w:rsid w:val="4F8B2726"/>
    <w:rsid w:val="4F8B4457"/>
    <w:rsid w:val="4FA41146"/>
    <w:rsid w:val="4FA90297"/>
    <w:rsid w:val="4FD80B7D"/>
    <w:rsid w:val="4FDA01F8"/>
    <w:rsid w:val="4FE561E5"/>
    <w:rsid w:val="4FF221C3"/>
    <w:rsid w:val="4FF5172F"/>
    <w:rsid w:val="4FFA0634"/>
    <w:rsid w:val="500032A2"/>
    <w:rsid w:val="504E08AD"/>
    <w:rsid w:val="50575F45"/>
    <w:rsid w:val="505C4D01"/>
    <w:rsid w:val="506F4A92"/>
    <w:rsid w:val="507419FE"/>
    <w:rsid w:val="507C1E50"/>
    <w:rsid w:val="508B1CA1"/>
    <w:rsid w:val="50901457"/>
    <w:rsid w:val="509E5922"/>
    <w:rsid w:val="50A54F03"/>
    <w:rsid w:val="50AA168D"/>
    <w:rsid w:val="50AF4B30"/>
    <w:rsid w:val="50BC5CDC"/>
    <w:rsid w:val="50CA2BBB"/>
    <w:rsid w:val="50E74C38"/>
    <w:rsid w:val="50FC089B"/>
    <w:rsid w:val="50FD0D89"/>
    <w:rsid w:val="51024103"/>
    <w:rsid w:val="51025571"/>
    <w:rsid w:val="51071719"/>
    <w:rsid w:val="510819A0"/>
    <w:rsid w:val="51200E5F"/>
    <w:rsid w:val="5123009E"/>
    <w:rsid w:val="512C2CA7"/>
    <w:rsid w:val="512D289E"/>
    <w:rsid w:val="514152FB"/>
    <w:rsid w:val="51434ED1"/>
    <w:rsid w:val="514D0397"/>
    <w:rsid w:val="51595CED"/>
    <w:rsid w:val="516445A0"/>
    <w:rsid w:val="518956A9"/>
    <w:rsid w:val="521D4F6D"/>
    <w:rsid w:val="523A416D"/>
    <w:rsid w:val="52490C2A"/>
    <w:rsid w:val="5253273C"/>
    <w:rsid w:val="525505B5"/>
    <w:rsid w:val="5261544F"/>
    <w:rsid w:val="529414C0"/>
    <w:rsid w:val="52A01E26"/>
    <w:rsid w:val="52A52223"/>
    <w:rsid w:val="52B97CAE"/>
    <w:rsid w:val="52C504FB"/>
    <w:rsid w:val="52DC6BD6"/>
    <w:rsid w:val="52E13756"/>
    <w:rsid w:val="52E65840"/>
    <w:rsid w:val="52EF5C2D"/>
    <w:rsid w:val="52EF6909"/>
    <w:rsid w:val="52F47582"/>
    <w:rsid w:val="5311687F"/>
    <w:rsid w:val="531E71EE"/>
    <w:rsid w:val="5322283B"/>
    <w:rsid w:val="53230361"/>
    <w:rsid w:val="536270DB"/>
    <w:rsid w:val="5371534A"/>
    <w:rsid w:val="53720C63"/>
    <w:rsid w:val="53764934"/>
    <w:rsid w:val="537700D3"/>
    <w:rsid w:val="537A4622"/>
    <w:rsid w:val="53811681"/>
    <w:rsid w:val="538A520F"/>
    <w:rsid w:val="53933E3F"/>
    <w:rsid w:val="53AC4A7F"/>
    <w:rsid w:val="53B418CC"/>
    <w:rsid w:val="53F32910"/>
    <w:rsid w:val="53F4098D"/>
    <w:rsid w:val="53FC3AD9"/>
    <w:rsid w:val="53FE04C8"/>
    <w:rsid w:val="54206BE2"/>
    <w:rsid w:val="54297BB6"/>
    <w:rsid w:val="542B571F"/>
    <w:rsid w:val="54336DD4"/>
    <w:rsid w:val="543660C2"/>
    <w:rsid w:val="54375971"/>
    <w:rsid w:val="54453F00"/>
    <w:rsid w:val="544D196D"/>
    <w:rsid w:val="54723C7D"/>
    <w:rsid w:val="5478326E"/>
    <w:rsid w:val="547F6951"/>
    <w:rsid w:val="54854CE2"/>
    <w:rsid w:val="548965FC"/>
    <w:rsid w:val="548E5CAE"/>
    <w:rsid w:val="54905064"/>
    <w:rsid w:val="54931516"/>
    <w:rsid w:val="549F015A"/>
    <w:rsid w:val="54AF503F"/>
    <w:rsid w:val="54B25E40"/>
    <w:rsid w:val="54D730B0"/>
    <w:rsid w:val="54E812EA"/>
    <w:rsid w:val="54F76B5C"/>
    <w:rsid w:val="55020A87"/>
    <w:rsid w:val="550341FE"/>
    <w:rsid w:val="55042014"/>
    <w:rsid w:val="55210479"/>
    <w:rsid w:val="552A209A"/>
    <w:rsid w:val="55393BB8"/>
    <w:rsid w:val="55517407"/>
    <w:rsid w:val="55614C5E"/>
    <w:rsid w:val="556C5FEF"/>
    <w:rsid w:val="5572737D"/>
    <w:rsid w:val="55823A64"/>
    <w:rsid w:val="558C2621"/>
    <w:rsid w:val="55AD3652"/>
    <w:rsid w:val="55B9606B"/>
    <w:rsid w:val="55DE0E54"/>
    <w:rsid w:val="55EE4C56"/>
    <w:rsid w:val="55FF52A6"/>
    <w:rsid w:val="5633198E"/>
    <w:rsid w:val="563E5469"/>
    <w:rsid w:val="565A053D"/>
    <w:rsid w:val="566919C6"/>
    <w:rsid w:val="566C5546"/>
    <w:rsid w:val="56745BC9"/>
    <w:rsid w:val="568832FC"/>
    <w:rsid w:val="56907775"/>
    <w:rsid w:val="56C1236A"/>
    <w:rsid w:val="56CD56FA"/>
    <w:rsid w:val="56CF2CF8"/>
    <w:rsid w:val="56E34EAC"/>
    <w:rsid w:val="57016C0B"/>
    <w:rsid w:val="570203D1"/>
    <w:rsid w:val="571159E3"/>
    <w:rsid w:val="571D3ABE"/>
    <w:rsid w:val="571F6B78"/>
    <w:rsid w:val="57340D8E"/>
    <w:rsid w:val="57452F9B"/>
    <w:rsid w:val="57645BA3"/>
    <w:rsid w:val="576A1B6C"/>
    <w:rsid w:val="57805D82"/>
    <w:rsid w:val="579001D7"/>
    <w:rsid w:val="57936854"/>
    <w:rsid w:val="579848F6"/>
    <w:rsid w:val="57A22474"/>
    <w:rsid w:val="57AF0A2B"/>
    <w:rsid w:val="57C43A36"/>
    <w:rsid w:val="57F62116"/>
    <w:rsid w:val="580746F5"/>
    <w:rsid w:val="58101705"/>
    <w:rsid w:val="58335AD6"/>
    <w:rsid w:val="58346B6C"/>
    <w:rsid w:val="584265A5"/>
    <w:rsid w:val="58564D34"/>
    <w:rsid w:val="58707FAE"/>
    <w:rsid w:val="58733B38"/>
    <w:rsid w:val="58801DB1"/>
    <w:rsid w:val="58895B35"/>
    <w:rsid w:val="58906498"/>
    <w:rsid w:val="58C83D7C"/>
    <w:rsid w:val="58E7744A"/>
    <w:rsid w:val="59012EF2"/>
    <w:rsid w:val="5909370D"/>
    <w:rsid w:val="590D48EB"/>
    <w:rsid w:val="59495353"/>
    <w:rsid w:val="594B0611"/>
    <w:rsid w:val="594D4389"/>
    <w:rsid w:val="595D2922"/>
    <w:rsid w:val="59634E7E"/>
    <w:rsid w:val="597265E6"/>
    <w:rsid w:val="59943D66"/>
    <w:rsid w:val="5996188C"/>
    <w:rsid w:val="59A85569"/>
    <w:rsid w:val="59A90DF6"/>
    <w:rsid w:val="59B8686F"/>
    <w:rsid w:val="59B86AAB"/>
    <w:rsid w:val="59BF5B8E"/>
    <w:rsid w:val="59D027D3"/>
    <w:rsid w:val="59DE0C7A"/>
    <w:rsid w:val="59F04D56"/>
    <w:rsid w:val="59FD5DAF"/>
    <w:rsid w:val="5A125C89"/>
    <w:rsid w:val="5A417D7A"/>
    <w:rsid w:val="5A4C2893"/>
    <w:rsid w:val="5A4F7A61"/>
    <w:rsid w:val="5A6279C1"/>
    <w:rsid w:val="5A690D4F"/>
    <w:rsid w:val="5A852ECF"/>
    <w:rsid w:val="5A9C1659"/>
    <w:rsid w:val="5AA026B8"/>
    <w:rsid w:val="5AA116D7"/>
    <w:rsid w:val="5AAC7C87"/>
    <w:rsid w:val="5ADA1FF9"/>
    <w:rsid w:val="5AE821DA"/>
    <w:rsid w:val="5AED557F"/>
    <w:rsid w:val="5AF20641"/>
    <w:rsid w:val="5AFD1904"/>
    <w:rsid w:val="5B1552F3"/>
    <w:rsid w:val="5B2B4256"/>
    <w:rsid w:val="5B2C0607"/>
    <w:rsid w:val="5B3034F1"/>
    <w:rsid w:val="5B424CC5"/>
    <w:rsid w:val="5B4672E2"/>
    <w:rsid w:val="5B57504B"/>
    <w:rsid w:val="5B63362E"/>
    <w:rsid w:val="5B755268"/>
    <w:rsid w:val="5B7B51DE"/>
    <w:rsid w:val="5B88241C"/>
    <w:rsid w:val="5B90055D"/>
    <w:rsid w:val="5B9C2FC5"/>
    <w:rsid w:val="5BA54987"/>
    <w:rsid w:val="5BA65FD3"/>
    <w:rsid w:val="5BC86521"/>
    <w:rsid w:val="5BDC51D2"/>
    <w:rsid w:val="5BDE39BF"/>
    <w:rsid w:val="5C082709"/>
    <w:rsid w:val="5C11169E"/>
    <w:rsid w:val="5C14060C"/>
    <w:rsid w:val="5C180F45"/>
    <w:rsid w:val="5C182A2D"/>
    <w:rsid w:val="5C2E582C"/>
    <w:rsid w:val="5C4C1E77"/>
    <w:rsid w:val="5C7639BC"/>
    <w:rsid w:val="5C981DBF"/>
    <w:rsid w:val="5CA13925"/>
    <w:rsid w:val="5CBC5AAE"/>
    <w:rsid w:val="5CD12F06"/>
    <w:rsid w:val="5CD85C43"/>
    <w:rsid w:val="5CF7084F"/>
    <w:rsid w:val="5D02548B"/>
    <w:rsid w:val="5D0273FA"/>
    <w:rsid w:val="5D147937"/>
    <w:rsid w:val="5D1634FA"/>
    <w:rsid w:val="5D2733FE"/>
    <w:rsid w:val="5D2A0341"/>
    <w:rsid w:val="5D521F6E"/>
    <w:rsid w:val="5D614E5A"/>
    <w:rsid w:val="5D7A4EBD"/>
    <w:rsid w:val="5D7B2AFB"/>
    <w:rsid w:val="5D9D4948"/>
    <w:rsid w:val="5DA07441"/>
    <w:rsid w:val="5DAB5B22"/>
    <w:rsid w:val="5DC34C1A"/>
    <w:rsid w:val="5DC664B8"/>
    <w:rsid w:val="5DCD5EDE"/>
    <w:rsid w:val="5DDB01B6"/>
    <w:rsid w:val="5DDD01B0"/>
    <w:rsid w:val="5DE227D8"/>
    <w:rsid w:val="5DEE4FE1"/>
    <w:rsid w:val="5E040F9B"/>
    <w:rsid w:val="5E163DAD"/>
    <w:rsid w:val="5E18199F"/>
    <w:rsid w:val="5E276BBA"/>
    <w:rsid w:val="5E4A34BA"/>
    <w:rsid w:val="5E5166CA"/>
    <w:rsid w:val="5E572B7B"/>
    <w:rsid w:val="5E622685"/>
    <w:rsid w:val="5E6230CD"/>
    <w:rsid w:val="5E837070"/>
    <w:rsid w:val="5E916EEA"/>
    <w:rsid w:val="5EB629D1"/>
    <w:rsid w:val="5ED929BD"/>
    <w:rsid w:val="5EE004CC"/>
    <w:rsid w:val="5EEF44C3"/>
    <w:rsid w:val="5EF64B87"/>
    <w:rsid w:val="5EFE24CD"/>
    <w:rsid w:val="5F1E02ED"/>
    <w:rsid w:val="5F5335CE"/>
    <w:rsid w:val="5F5F0972"/>
    <w:rsid w:val="5F6123D2"/>
    <w:rsid w:val="5F6E604F"/>
    <w:rsid w:val="5F781A34"/>
    <w:rsid w:val="5F7C6175"/>
    <w:rsid w:val="5F8C113D"/>
    <w:rsid w:val="5F9E149B"/>
    <w:rsid w:val="5F9E76ED"/>
    <w:rsid w:val="5FA55B60"/>
    <w:rsid w:val="5FB55859"/>
    <w:rsid w:val="5FEE6A48"/>
    <w:rsid w:val="6028198E"/>
    <w:rsid w:val="602C2F4B"/>
    <w:rsid w:val="60457B68"/>
    <w:rsid w:val="605C4EB2"/>
    <w:rsid w:val="6060214E"/>
    <w:rsid w:val="6071387E"/>
    <w:rsid w:val="608C5797"/>
    <w:rsid w:val="60932B78"/>
    <w:rsid w:val="60B1182C"/>
    <w:rsid w:val="60B54E5F"/>
    <w:rsid w:val="60B60A66"/>
    <w:rsid w:val="60D67EB5"/>
    <w:rsid w:val="60E72435"/>
    <w:rsid w:val="60F12408"/>
    <w:rsid w:val="60F915AE"/>
    <w:rsid w:val="61085853"/>
    <w:rsid w:val="611834CF"/>
    <w:rsid w:val="61186844"/>
    <w:rsid w:val="61196AEE"/>
    <w:rsid w:val="611D2893"/>
    <w:rsid w:val="612015DC"/>
    <w:rsid w:val="6138147B"/>
    <w:rsid w:val="613D3456"/>
    <w:rsid w:val="61482832"/>
    <w:rsid w:val="615C785F"/>
    <w:rsid w:val="6161246C"/>
    <w:rsid w:val="617901B4"/>
    <w:rsid w:val="617A09D3"/>
    <w:rsid w:val="617A6407"/>
    <w:rsid w:val="617E2BD9"/>
    <w:rsid w:val="619C7C5C"/>
    <w:rsid w:val="61A66D2D"/>
    <w:rsid w:val="61A92379"/>
    <w:rsid w:val="61AB7F4F"/>
    <w:rsid w:val="61BA27D8"/>
    <w:rsid w:val="61BC7327"/>
    <w:rsid w:val="61D513C0"/>
    <w:rsid w:val="61F12BA4"/>
    <w:rsid w:val="61FC795F"/>
    <w:rsid w:val="62035F2D"/>
    <w:rsid w:val="62265778"/>
    <w:rsid w:val="622A0453"/>
    <w:rsid w:val="62347E94"/>
    <w:rsid w:val="62554D7B"/>
    <w:rsid w:val="62782477"/>
    <w:rsid w:val="62870321"/>
    <w:rsid w:val="6287090C"/>
    <w:rsid w:val="62892F39"/>
    <w:rsid w:val="62A52639"/>
    <w:rsid w:val="62C313EC"/>
    <w:rsid w:val="62C751AC"/>
    <w:rsid w:val="62D2532D"/>
    <w:rsid w:val="62D32926"/>
    <w:rsid w:val="62E775FD"/>
    <w:rsid w:val="62EB1C80"/>
    <w:rsid w:val="62F11E84"/>
    <w:rsid w:val="6306529F"/>
    <w:rsid w:val="631D7704"/>
    <w:rsid w:val="63224191"/>
    <w:rsid w:val="632B7CB6"/>
    <w:rsid w:val="632C5010"/>
    <w:rsid w:val="632D6A8C"/>
    <w:rsid w:val="63326075"/>
    <w:rsid w:val="63577595"/>
    <w:rsid w:val="636D1281"/>
    <w:rsid w:val="63921C8F"/>
    <w:rsid w:val="63974B7F"/>
    <w:rsid w:val="639F7B81"/>
    <w:rsid w:val="63A252D2"/>
    <w:rsid w:val="63BE7F46"/>
    <w:rsid w:val="63C546CA"/>
    <w:rsid w:val="63D43500"/>
    <w:rsid w:val="63E36016"/>
    <w:rsid w:val="64177A6E"/>
    <w:rsid w:val="64191A38"/>
    <w:rsid w:val="64463885"/>
    <w:rsid w:val="6468651B"/>
    <w:rsid w:val="646C6942"/>
    <w:rsid w:val="64754C21"/>
    <w:rsid w:val="648101EB"/>
    <w:rsid w:val="648F5856"/>
    <w:rsid w:val="64966BE4"/>
    <w:rsid w:val="64C649E5"/>
    <w:rsid w:val="64C971FC"/>
    <w:rsid w:val="64D17A33"/>
    <w:rsid w:val="64E536C8"/>
    <w:rsid w:val="6507446B"/>
    <w:rsid w:val="651F176C"/>
    <w:rsid w:val="651F307E"/>
    <w:rsid w:val="65243799"/>
    <w:rsid w:val="653730AD"/>
    <w:rsid w:val="65473BE4"/>
    <w:rsid w:val="654823B1"/>
    <w:rsid w:val="65670581"/>
    <w:rsid w:val="656E5DB3"/>
    <w:rsid w:val="658B7760"/>
    <w:rsid w:val="659514FA"/>
    <w:rsid w:val="65A71B0C"/>
    <w:rsid w:val="65AC2438"/>
    <w:rsid w:val="65B4203E"/>
    <w:rsid w:val="65BE6761"/>
    <w:rsid w:val="65C562C1"/>
    <w:rsid w:val="65DA30E2"/>
    <w:rsid w:val="65DC0944"/>
    <w:rsid w:val="65EB1B83"/>
    <w:rsid w:val="65EE7177"/>
    <w:rsid w:val="65FC3D56"/>
    <w:rsid w:val="660A61FF"/>
    <w:rsid w:val="6635457B"/>
    <w:rsid w:val="663B78CC"/>
    <w:rsid w:val="665E1984"/>
    <w:rsid w:val="66645598"/>
    <w:rsid w:val="66713242"/>
    <w:rsid w:val="66A57E71"/>
    <w:rsid w:val="66B75538"/>
    <w:rsid w:val="66BD4460"/>
    <w:rsid w:val="66C7577B"/>
    <w:rsid w:val="66D47A94"/>
    <w:rsid w:val="66E4759D"/>
    <w:rsid w:val="674B4F4A"/>
    <w:rsid w:val="674E19F8"/>
    <w:rsid w:val="67656D42"/>
    <w:rsid w:val="676A3DA6"/>
    <w:rsid w:val="676C1E7F"/>
    <w:rsid w:val="67773A51"/>
    <w:rsid w:val="679805D8"/>
    <w:rsid w:val="67BC3FEE"/>
    <w:rsid w:val="67CA7544"/>
    <w:rsid w:val="67D35A63"/>
    <w:rsid w:val="67D477F8"/>
    <w:rsid w:val="67F24A7A"/>
    <w:rsid w:val="67F325A0"/>
    <w:rsid w:val="67FF7C3A"/>
    <w:rsid w:val="68016A6B"/>
    <w:rsid w:val="6829477F"/>
    <w:rsid w:val="682F4FA9"/>
    <w:rsid w:val="68310698"/>
    <w:rsid w:val="68323C50"/>
    <w:rsid w:val="685A617B"/>
    <w:rsid w:val="686332F5"/>
    <w:rsid w:val="68646588"/>
    <w:rsid w:val="686E1C26"/>
    <w:rsid w:val="688232C2"/>
    <w:rsid w:val="68843A78"/>
    <w:rsid w:val="68996CA3"/>
    <w:rsid w:val="689F0599"/>
    <w:rsid w:val="68B43376"/>
    <w:rsid w:val="68B7537B"/>
    <w:rsid w:val="68DC3034"/>
    <w:rsid w:val="68DC4DE2"/>
    <w:rsid w:val="68F053F6"/>
    <w:rsid w:val="68F14D31"/>
    <w:rsid w:val="68F43A1E"/>
    <w:rsid w:val="69085BD7"/>
    <w:rsid w:val="69145603"/>
    <w:rsid w:val="69423186"/>
    <w:rsid w:val="69432BE1"/>
    <w:rsid w:val="694D728A"/>
    <w:rsid w:val="69594684"/>
    <w:rsid w:val="6988057F"/>
    <w:rsid w:val="699906A2"/>
    <w:rsid w:val="69A973BA"/>
    <w:rsid w:val="69AC12C2"/>
    <w:rsid w:val="69C411D0"/>
    <w:rsid w:val="69C62FFA"/>
    <w:rsid w:val="69D16911"/>
    <w:rsid w:val="69D501AF"/>
    <w:rsid w:val="69D86C6D"/>
    <w:rsid w:val="69E4001D"/>
    <w:rsid w:val="69FA48D7"/>
    <w:rsid w:val="69FF347E"/>
    <w:rsid w:val="6A0D6DC9"/>
    <w:rsid w:val="6A2B6021"/>
    <w:rsid w:val="6A4A19BA"/>
    <w:rsid w:val="6A564EBF"/>
    <w:rsid w:val="6A645FFB"/>
    <w:rsid w:val="6A6A2D90"/>
    <w:rsid w:val="6A701056"/>
    <w:rsid w:val="6A7A24EF"/>
    <w:rsid w:val="6A7E361E"/>
    <w:rsid w:val="6A9A2282"/>
    <w:rsid w:val="6ABB292C"/>
    <w:rsid w:val="6AC46CE5"/>
    <w:rsid w:val="6ACD0D45"/>
    <w:rsid w:val="6ACF10A2"/>
    <w:rsid w:val="6AE82164"/>
    <w:rsid w:val="6AEA4CF9"/>
    <w:rsid w:val="6AEA7C8A"/>
    <w:rsid w:val="6AF1726A"/>
    <w:rsid w:val="6AFE0C80"/>
    <w:rsid w:val="6B144D07"/>
    <w:rsid w:val="6B2A0779"/>
    <w:rsid w:val="6B2B1D80"/>
    <w:rsid w:val="6B3D3548"/>
    <w:rsid w:val="6B664EB6"/>
    <w:rsid w:val="6B841E8D"/>
    <w:rsid w:val="6BA87D31"/>
    <w:rsid w:val="6BB72998"/>
    <w:rsid w:val="6BBC73BD"/>
    <w:rsid w:val="6BC066B1"/>
    <w:rsid w:val="6BC8789F"/>
    <w:rsid w:val="6BEE37AA"/>
    <w:rsid w:val="6C0B1660"/>
    <w:rsid w:val="6C164AAF"/>
    <w:rsid w:val="6C256AA0"/>
    <w:rsid w:val="6C2C7E2E"/>
    <w:rsid w:val="6C523D39"/>
    <w:rsid w:val="6C533915"/>
    <w:rsid w:val="6C5506F2"/>
    <w:rsid w:val="6C7F31BE"/>
    <w:rsid w:val="6C8859AD"/>
    <w:rsid w:val="6CD91C0E"/>
    <w:rsid w:val="6CE01353"/>
    <w:rsid w:val="6CEA7AAC"/>
    <w:rsid w:val="6CF35CFC"/>
    <w:rsid w:val="6CF546C4"/>
    <w:rsid w:val="6CFA25E1"/>
    <w:rsid w:val="6CFE5C6F"/>
    <w:rsid w:val="6D2553A0"/>
    <w:rsid w:val="6D3F29A1"/>
    <w:rsid w:val="6D651DF3"/>
    <w:rsid w:val="6D6A3304"/>
    <w:rsid w:val="6D8D0DA1"/>
    <w:rsid w:val="6D995916"/>
    <w:rsid w:val="6D9E263C"/>
    <w:rsid w:val="6DB8406F"/>
    <w:rsid w:val="6DC26C9C"/>
    <w:rsid w:val="6DD658EE"/>
    <w:rsid w:val="6DDD6E36"/>
    <w:rsid w:val="6DEC1C21"/>
    <w:rsid w:val="6E152319"/>
    <w:rsid w:val="6E3B0BAF"/>
    <w:rsid w:val="6E3E0629"/>
    <w:rsid w:val="6E45554E"/>
    <w:rsid w:val="6E501AEB"/>
    <w:rsid w:val="6E7C11B5"/>
    <w:rsid w:val="6E7C32EF"/>
    <w:rsid w:val="6E7F556F"/>
    <w:rsid w:val="6E997C25"/>
    <w:rsid w:val="6E9F07E1"/>
    <w:rsid w:val="6EA14A30"/>
    <w:rsid w:val="6EA42846"/>
    <w:rsid w:val="6EB6105A"/>
    <w:rsid w:val="6EBA00D3"/>
    <w:rsid w:val="6EBD1212"/>
    <w:rsid w:val="6EC629FF"/>
    <w:rsid w:val="6EC7282F"/>
    <w:rsid w:val="6EC922AC"/>
    <w:rsid w:val="6ED21161"/>
    <w:rsid w:val="6F1C104C"/>
    <w:rsid w:val="6F255735"/>
    <w:rsid w:val="6F26499B"/>
    <w:rsid w:val="6F2F3282"/>
    <w:rsid w:val="6F467459"/>
    <w:rsid w:val="6F587A8E"/>
    <w:rsid w:val="6F5A7044"/>
    <w:rsid w:val="6F5D5506"/>
    <w:rsid w:val="6F600C59"/>
    <w:rsid w:val="6F7E2770"/>
    <w:rsid w:val="6F7F4719"/>
    <w:rsid w:val="6F800BBD"/>
    <w:rsid w:val="6F8776A7"/>
    <w:rsid w:val="6F8B4A66"/>
    <w:rsid w:val="6F957D21"/>
    <w:rsid w:val="6FA57C2A"/>
    <w:rsid w:val="6FC8405E"/>
    <w:rsid w:val="6FD175F7"/>
    <w:rsid w:val="6FD26F3F"/>
    <w:rsid w:val="6FD95378"/>
    <w:rsid w:val="6FEA24DA"/>
    <w:rsid w:val="6FF23B80"/>
    <w:rsid w:val="6FF670D1"/>
    <w:rsid w:val="70180DF5"/>
    <w:rsid w:val="701B6B38"/>
    <w:rsid w:val="703C1CAA"/>
    <w:rsid w:val="703E1108"/>
    <w:rsid w:val="704B7EBD"/>
    <w:rsid w:val="705B0CE2"/>
    <w:rsid w:val="7073427E"/>
    <w:rsid w:val="707F7FC1"/>
    <w:rsid w:val="70830694"/>
    <w:rsid w:val="7092075C"/>
    <w:rsid w:val="70AF49AD"/>
    <w:rsid w:val="70E234A9"/>
    <w:rsid w:val="70F257E2"/>
    <w:rsid w:val="712D7A96"/>
    <w:rsid w:val="71334F8E"/>
    <w:rsid w:val="713C2BF3"/>
    <w:rsid w:val="71526589"/>
    <w:rsid w:val="715517E0"/>
    <w:rsid w:val="71682CDB"/>
    <w:rsid w:val="717C301D"/>
    <w:rsid w:val="718B55F7"/>
    <w:rsid w:val="719E17CE"/>
    <w:rsid w:val="71AC3CA8"/>
    <w:rsid w:val="71E67530"/>
    <w:rsid w:val="71F27DA7"/>
    <w:rsid w:val="71F552A8"/>
    <w:rsid w:val="71FB09CF"/>
    <w:rsid w:val="71FD3369"/>
    <w:rsid w:val="7208350E"/>
    <w:rsid w:val="72264502"/>
    <w:rsid w:val="72332BB4"/>
    <w:rsid w:val="723358B2"/>
    <w:rsid w:val="72363B93"/>
    <w:rsid w:val="72366F69"/>
    <w:rsid w:val="72534367"/>
    <w:rsid w:val="72546CCC"/>
    <w:rsid w:val="72571A57"/>
    <w:rsid w:val="72981E43"/>
    <w:rsid w:val="729D3834"/>
    <w:rsid w:val="729F57FE"/>
    <w:rsid w:val="72A66B8C"/>
    <w:rsid w:val="72AD5CE4"/>
    <w:rsid w:val="72BB344D"/>
    <w:rsid w:val="72BD396A"/>
    <w:rsid w:val="72EA334F"/>
    <w:rsid w:val="72ED47BB"/>
    <w:rsid w:val="730B241D"/>
    <w:rsid w:val="7325797A"/>
    <w:rsid w:val="734C24BD"/>
    <w:rsid w:val="734D525A"/>
    <w:rsid w:val="7357002D"/>
    <w:rsid w:val="73576104"/>
    <w:rsid w:val="7358775B"/>
    <w:rsid w:val="737A3B75"/>
    <w:rsid w:val="73815738"/>
    <w:rsid w:val="738B18DE"/>
    <w:rsid w:val="739F3A97"/>
    <w:rsid w:val="73AF1694"/>
    <w:rsid w:val="73B673EF"/>
    <w:rsid w:val="73BC5F3C"/>
    <w:rsid w:val="73F02366"/>
    <w:rsid w:val="7419338E"/>
    <w:rsid w:val="742254DD"/>
    <w:rsid w:val="7437180D"/>
    <w:rsid w:val="74391D4B"/>
    <w:rsid w:val="74483CFE"/>
    <w:rsid w:val="744B0DA7"/>
    <w:rsid w:val="744D3074"/>
    <w:rsid w:val="74624CC6"/>
    <w:rsid w:val="746A5AD3"/>
    <w:rsid w:val="74723306"/>
    <w:rsid w:val="747A2CC8"/>
    <w:rsid w:val="747F3641"/>
    <w:rsid w:val="74B579B7"/>
    <w:rsid w:val="74B9011A"/>
    <w:rsid w:val="74BB7061"/>
    <w:rsid w:val="74BD640F"/>
    <w:rsid w:val="74CE3EB2"/>
    <w:rsid w:val="74E0065A"/>
    <w:rsid w:val="74E82D21"/>
    <w:rsid w:val="74EF5E2E"/>
    <w:rsid w:val="74F82FA3"/>
    <w:rsid w:val="750E03C1"/>
    <w:rsid w:val="751C6251"/>
    <w:rsid w:val="751E470B"/>
    <w:rsid w:val="753D7B6A"/>
    <w:rsid w:val="754026A2"/>
    <w:rsid w:val="75404391"/>
    <w:rsid w:val="754226B0"/>
    <w:rsid w:val="75662603"/>
    <w:rsid w:val="75670772"/>
    <w:rsid w:val="757A60AE"/>
    <w:rsid w:val="757C44C8"/>
    <w:rsid w:val="759A09C5"/>
    <w:rsid w:val="75A6427E"/>
    <w:rsid w:val="75B243A7"/>
    <w:rsid w:val="75CA0DE4"/>
    <w:rsid w:val="75DE6DB1"/>
    <w:rsid w:val="75E1612D"/>
    <w:rsid w:val="75E572CF"/>
    <w:rsid w:val="75FB07A2"/>
    <w:rsid w:val="761375E4"/>
    <w:rsid w:val="7621477C"/>
    <w:rsid w:val="76217478"/>
    <w:rsid w:val="763C572C"/>
    <w:rsid w:val="765608C9"/>
    <w:rsid w:val="7666354F"/>
    <w:rsid w:val="766B6ECD"/>
    <w:rsid w:val="76855EB9"/>
    <w:rsid w:val="768A26FB"/>
    <w:rsid w:val="7692691E"/>
    <w:rsid w:val="76996365"/>
    <w:rsid w:val="769A10D0"/>
    <w:rsid w:val="76A07D97"/>
    <w:rsid w:val="76C2349E"/>
    <w:rsid w:val="76CB35EC"/>
    <w:rsid w:val="76CE66B2"/>
    <w:rsid w:val="76D054CE"/>
    <w:rsid w:val="77040C67"/>
    <w:rsid w:val="770B16B4"/>
    <w:rsid w:val="77112A42"/>
    <w:rsid w:val="77260AF8"/>
    <w:rsid w:val="773B587C"/>
    <w:rsid w:val="774271F2"/>
    <w:rsid w:val="77453760"/>
    <w:rsid w:val="774845AD"/>
    <w:rsid w:val="774E4E52"/>
    <w:rsid w:val="77653D55"/>
    <w:rsid w:val="776A7D9F"/>
    <w:rsid w:val="77734AD9"/>
    <w:rsid w:val="77767106"/>
    <w:rsid w:val="777C7EBC"/>
    <w:rsid w:val="778B45A3"/>
    <w:rsid w:val="77A25449"/>
    <w:rsid w:val="77AB2363"/>
    <w:rsid w:val="77F3466D"/>
    <w:rsid w:val="780127F5"/>
    <w:rsid w:val="7822274B"/>
    <w:rsid w:val="7840608D"/>
    <w:rsid w:val="78494C44"/>
    <w:rsid w:val="78594455"/>
    <w:rsid w:val="78786AB3"/>
    <w:rsid w:val="78882890"/>
    <w:rsid w:val="78911745"/>
    <w:rsid w:val="78955947"/>
    <w:rsid w:val="78AA588F"/>
    <w:rsid w:val="78B065B0"/>
    <w:rsid w:val="78B83176"/>
    <w:rsid w:val="78BB7662"/>
    <w:rsid w:val="78C33E4A"/>
    <w:rsid w:val="7901119D"/>
    <w:rsid w:val="790D3EA5"/>
    <w:rsid w:val="791B2495"/>
    <w:rsid w:val="791D2A50"/>
    <w:rsid w:val="79366F18"/>
    <w:rsid w:val="79393B8B"/>
    <w:rsid w:val="79432736"/>
    <w:rsid w:val="794C7D62"/>
    <w:rsid w:val="795B1D53"/>
    <w:rsid w:val="79660E81"/>
    <w:rsid w:val="797940FE"/>
    <w:rsid w:val="79813945"/>
    <w:rsid w:val="79AA4A14"/>
    <w:rsid w:val="79B17BC5"/>
    <w:rsid w:val="79B63FC9"/>
    <w:rsid w:val="79DE02DD"/>
    <w:rsid w:val="79E07E40"/>
    <w:rsid w:val="79EB5D1B"/>
    <w:rsid w:val="79F71A7C"/>
    <w:rsid w:val="79FC52E4"/>
    <w:rsid w:val="79FC6182"/>
    <w:rsid w:val="79FD2E0A"/>
    <w:rsid w:val="7A0A6F4F"/>
    <w:rsid w:val="7A1A1C0E"/>
    <w:rsid w:val="7A456F6D"/>
    <w:rsid w:val="7A5F16CA"/>
    <w:rsid w:val="7A710D8E"/>
    <w:rsid w:val="7AAA2F92"/>
    <w:rsid w:val="7AB1300F"/>
    <w:rsid w:val="7AB64E52"/>
    <w:rsid w:val="7ADA0EA4"/>
    <w:rsid w:val="7AE75FBC"/>
    <w:rsid w:val="7AFC56DC"/>
    <w:rsid w:val="7B073F40"/>
    <w:rsid w:val="7B0D3216"/>
    <w:rsid w:val="7B345398"/>
    <w:rsid w:val="7B355131"/>
    <w:rsid w:val="7B4F7695"/>
    <w:rsid w:val="7B590C27"/>
    <w:rsid w:val="7B615D46"/>
    <w:rsid w:val="7B6C5EAB"/>
    <w:rsid w:val="7B7814A8"/>
    <w:rsid w:val="7B861DF2"/>
    <w:rsid w:val="7BA33013"/>
    <w:rsid w:val="7BD209F2"/>
    <w:rsid w:val="7BF702E8"/>
    <w:rsid w:val="7BFA0FA5"/>
    <w:rsid w:val="7BFE2BF5"/>
    <w:rsid w:val="7C0B3F04"/>
    <w:rsid w:val="7C134B67"/>
    <w:rsid w:val="7C162A9E"/>
    <w:rsid w:val="7C177BEA"/>
    <w:rsid w:val="7C1903CF"/>
    <w:rsid w:val="7C1D1542"/>
    <w:rsid w:val="7C206AB7"/>
    <w:rsid w:val="7C8646F6"/>
    <w:rsid w:val="7C876A78"/>
    <w:rsid w:val="7C9B46D0"/>
    <w:rsid w:val="7CA3413D"/>
    <w:rsid w:val="7CA95B93"/>
    <w:rsid w:val="7CBC0850"/>
    <w:rsid w:val="7CD3681B"/>
    <w:rsid w:val="7CD9190C"/>
    <w:rsid w:val="7CD97B5E"/>
    <w:rsid w:val="7CF20DD2"/>
    <w:rsid w:val="7CFF7134"/>
    <w:rsid w:val="7D0D49BE"/>
    <w:rsid w:val="7D8603E2"/>
    <w:rsid w:val="7D9C553A"/>
    <w:rsid w:val="7DC9372F"/>
    <w:rsid w:val="7DD0508B"/>
    <w:rsid w:val="7DE4119D"/>
    <w:rsid w:val="7DEE5B58"/>
    <w:rsid w:val="7E0B1390"/>
    <w:rsid w:val="7E1470DA"/>
    <w:rsid w:val="7E2B13AE"/>
    <w:rsid w:val="7E321DB6"/>
    <w:rsid w:val="7E53749D"/>
    <w:rsid w:val="7E5C45A3"/>
    <w:rsid w:val="7E6B2A38"/>
    <w:rsid w:val="7EA224D8"/>
    <w:rsid w:val="7ED03245"/>
    <w:rsid w:val="7ED25E9B"/>
    <w:rsid w:val="7ED37D6E"/>
    <w:rsid w:val="7F2F7F0A"/>
    <w:rsid w:val="7F7D2EBD"/>
    <w:rsid w:val="7F8846F0"/>
    <w:rsid w:val="7FA73F44"/>
    <w:rsid w:val="7FAD2052"/>
    <w:rsid w:val="7FB0411E"/>
    <w:rsid w:val="7FCA5021"/>
    <w:rsid w:val="7FEA3B6F"/>
    <w:rsid w:val="7FEE5147"/>
    <w:rsid w:val="7FF32CE5"/>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theme/theme1.xml" Type="http://schemas.openxmlformats.org/officeDocument/2006/relationships/theme"/><Relationship Id="rId2" Target="settings.xml" Type="http://schemas.openxmlformats.org/officeDocument/2006/relationships/settings"/><Relationship Id="rId20" Target="../customXml/item1.xml" Type="http://schemas.openxmlformats.org/officeDocument/2006/relationships/customXml"/><Relationship Id="rId21" Target="fontTable.xml" Type="http://schemas.openxmlformats.org/officeDocument/2006/relationships/fontTable"/><Relationship Id="rId22" Target="media/image1.jpeg" Type="http://schemas.openxmlformats.org/officeDocument/2006/relationships/image"/><Relationship Id="rId23"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2754</Words>
  <Characters>7511</Characters>
  <Paragraphs>501</Paragraphs>
  <TotalTime>0</TotalTime>
  <ScaleCrop>false</ScaleCrop>
  <LinksUpToDate>false</LinksUpToDate>
  <CharactersWithSpaces>7532</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2022-07-29T09:20:09Z</dcterms:modified>
  <cp:revision>175</cp:revision>
  <dc:title>部门决算公开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2533214665424557B16CF4115249519F</vt:lpwstr>
  </property>
  <property fmtid="{D5CDD505-2E9C-101B-9397-08002B2CF9AE}" pid="5" name="KSOProductBuildVer">
    <vt:lpwstr>2052-11.1.0.11875</vt:lpwstr>
  </property>
  <property fmtid="{D5CDD505-2E9C-101B-9397-08002B2CF9AE}" pid="6" name="LastSaved">
    <vt:filetime>2021-04-15T00:00:00Z</vt:filetime>
  </property>
</Properties>
</file>