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拟表彰对象名单（南通市）</w:t>
      </w:r>
    </w:p>
    <w:p>
      <w:pPr>
        <w:rPr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全省侨联系统先进集体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南通市侨联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全省侨联系统先进工作者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刘亚峰     如皋市侨联秘书长 、三级主任科员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李学军     如东县侨联三级主任科员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江苏省侨界杰出人物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朱仲辉     江苏赛城国际集团有限公司董事长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江苏省归侨侨眷先进个人（12名）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惠        江苏安惠生物科技有限公司董事长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陈银忠        江苏华医大健康服务股份有限公司董事长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杨  朦        江苏综艺股份有限公司总裁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顾  彬        江苏林格自动化科技有限公司总经理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陈  飞        江苏天成生化制品有限公司总经理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张新艳（女）  沃太能源股份有限公司副总裁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李小萍（女）  南通市崇川区侨联原主席、南通市侨联侨谊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会会长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张绿霞（女）  南通市跃龙中学退休教师、南通市侨联老归</w:t>
      </w:r>
    </w:p>
    <w:p>
      <w:pPr>
        <w:ind w:firstLine="2240" w:firstLineChars="7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侨联谊会副理事长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唐志昌        南通市侨联原副秘书长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  江        南通市第三人民医院退休医师、南通市侨联</w:t>
      </w:r>
    </w:p>
    <w:p>
      <w:pPr>
        <w:ind w:firstLine="2240" w:firstLineChars="7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华侨书画院院长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顾红时（女）  南通联福工贸有限公司董事长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顾海军        如东县中医院党委书记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584"/>
    <w:rsid w:val="00534233"/>
    <w:rsid w:val="005F0426"/>
    <w:rsid w:val="005F4083"/>
    <w:rsid w:val="006B0E65"/>
    <w:rsid w:val="006F3584"/>
    <w:rsid w:val="00700F0E"/>
    <w:rsid w:val="03F85265"/>
    <w:rsid w:val="103E04F8"/>
    <w:rsid w:val="31A14767"/>
    <w:rsid w:val="6E3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354</Words>
  <Characters>355</Characters>
  <Lines>3</Lines>
  <Paragraphs>1</Paragraphs>
  <TotalTime>8</TotalTime>
  <ScaleCrop>false</ScaleCrop>
  <LinksUpToDate>false</LinksUpToDate>
  <CharactersWithSpaces>456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2022-07-28T08:27:00Z</dcterms:created>
  <dc:creator>Administrator</dc:creator>
  <cp:lastModifiedBy>唐唐</cp:lastModifiedBy>
  <dcterms:modified xsi:type="dcterms:W3CDTF">2022-07-28T08:33:32Z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62F9087988F24C6D92C3B6AC46FBA2B0</vt:lpwstr>
  </property>
</Properties>
</file>